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79055B" w14:textId="353F46BB" w:rsidR="00320EAB" w:rsidRDefault="037790D1" w:rsidP="0B19DD16">
      <w:pPr>
        <w:spacing w:after="0" w:line="360" w:lineRule="auto"/>
        <w:ind w:left="110" w:right="0"/>
        <w:jc w:val="center"/>
        <w:rPr>
          <w:rFonts w:ascii="Arial" w:eastAsia="Arial" w:hAnsi="Arial" w:cs="Arial"/>
          <w:sz w:val="40"/>
          <w:szCs w:val="40"/>
          <w:u w:val="single"/>
        </w:rPr>
      </w:pPr>
      <w:r w:rsidRPr="0B19DD16">
        <w:rPr>
          <w:rFonts w:ascii="Arial" w:eastAsia="Arial" w:hAnsi="Arial" w:cs="Arial"/>
          <w:sz w:val="40"/>
          <w:szCs w:val="40"/>
          <w:u w:val="single"/>
        </w:rPr>
        <w:t>MLA Format, 9</w:t>
      </w:r>
      <w:r w:rsidRPr="0B19DD16">
        <w:rPr>
          <w:rFonts w:ascii="Arial" w:eastAsia="Arial" w:hAnsi="Arial" w:cs="Arial"/>
          <w:sz w:val="40"/>
          <w:szCs w:val="40"/>
          <w:u w:val="single"/>
          <w:vertAlign w:val="superscript"/>
        </w:rPr>
        <w:t>th</w:t>
      </w:r>
      <w:r w:rsidRPr="0B19DD16">
        <w:rPr>
          <w:rFonts w:ascii="Arial" w:eastAsia="Arial" w:hAnsi="Arial" w:cs="Arial"/>
          <w:sz w:val="40"/>
          <w:szCs w:val="40"/>
          <w:u w:val="single"/>
        </w:rPr>
        <w:t xml:space="preserve"> Edition: Works Cited</w:t>
      </w:r>
    </w:p>
    <w:p w14:paraId="34B6FB68" w14:textId="46EF0B72" w:rsidR="00320EAB" w:rsidRDefault="005A009D" w:rsidP="6129BC8C">
      <w:pPr>
        <w:spacing w:after="0" w:line="360" w:lineRule="auto"/>
        <w:ind w:left="110" w:right="0"/>
        <w:rPr>
          <w:rFonts w:ascii="Arial" w:eastAsia="Arial" w:hAnsi="Arial" w:cs="Arial"/>
          <w:b/>
          <w:bCs/>
        </w:rPr>
      </w:pPr>
      <w:r w:rsidRPr="3FFF3211">
        <w:rPr>
          <w:rFonts w:ascii="Arial" w:eastAsia="Arial" w:hAnsi="Arial" w:cs="Arial"/>
          <w:b/>
          <w:bCs/>
        </w:rPr>
        <w:t>Works Cited Guidelines</w:t>
      </w:r>
    </w:p>
    <w:p w14:paraId="6AD79FD1" w14:textId="77777777" w:rsidR="00320EAB" w:rsidRDefault="005A009D" w:rsidP="6129BC8C">
      <w:pPr>
        <w:pStyle w:val="ListParagraph"/>
        <w:numPr>
          <w:ilvl w:val="0"/>
          <w:numId w:val="15"/>
        </w:numPr>
        <w:spacing w:after="0" w:line="360" w:lineRule="auto"/>
        <w:ind w:right="0"/>
        <w:contextualSpacing w:val="0"/>
        <w:rPr>
          <w:rFonts w:ascii="Arial" w:eastAsia="Arial" w:hAnsi="Arial" w:cs="Arial"/>
        </w:rPr>
      </w:pPr>
      <w:r w:rsidRPr="6129BC8C">
        <w:rPr>
          <w:rFonts w:ascii="Arial" w:eastAsia="Arial" w:hAnsi="Arial" w:cs="Arial"/>
        </w:rPr>
        <w:t xml:space="preserve">Start on a new page with a page number; center the words “Works Cited” at </w:t>
      </w:r>
      <w:bookmarkStart w:id="0" w:name="_Int_L6ci4uMI"/>
      <w:r w:rsidRPr="6129BC8C">
        <w:rPr>
          <w:rFonts w:ascii="Arial" w:eastAsia="Arial" w:hAnsi="Arial" w:cs="Arial"/>
        </w:rPr>
        <w:t>top</w:t>
      </w:r>
      <w:bookmarkEnd w:id="0"/>
      <w:r w:rsidRPr="6129BC8C">
        <w:rPr>
          <w:rFonts w:ascii="Arial" w:eastAsia="Arial" w:hAnsi="Arial" w:cs="Arial"/>
        </w:rPr>
        <w:t>. This should be the last page of your paper (unless you have appendices).</w:t>
      </w:r>
    </w:p>
    <w:p w14:paraId="6D1B095D" w14:textId="77777777" w:rsidR="00320EAB" w:rsidRDefault="005A009D" w:rsidP="6129BC8C">
      <w:pPr>
        <w:pStyle w:val="ListParagraph"/>
        <w:numPr>
          <w:ilvl w:val="0"/>
          <w:numId w:val="15"/>
        </w:numPr>
        <w:spacing w:after="0" w:line="360" w:lineRule="auto"/>
        <w:ind w:right="0"/>
        <w:contextualSpacing w:val="0"/>
        <w:rPr>
          <w:rFonts w:ascii="Arial" w:eastAsia="Arial" w:hAnsi="Arial" w:cs="Arial"/>
        </w:rPr>
      </w:pPr>
      <w:r w:rsidRPr="6129BC8C">
        <w:rPr>
          <w:rFonts w:ascii="Arial" w:eastAsia="Arial" w:hAnsi="Arial" w:cs="Arial"/>
        </w:rPr>
        <w:t>Include all sources cited in the text, both primary and secondary, whether summarized, paraphrased, or quoted.</w:t>
      </w:r>
    </w:p>
    <w:p w14:paraId="414318F7" w14:textId="77777777" w:rsidR="00320EAB" w:rsidRDefault="005A009D" w:rsidP="6129BC8C">
      <w:pPr>
        <w:pStyle w:val="ListParagraph"/>
        <w:numPr>
          <w:ilvl w:val="0"/>
          <w:numId w:val="15"/>
        </w:numPr>
        <w:spacing w:after="0" w:line="360" w:lineRule="auto"/>
        <w:ind w:right="0"/>
        <w:contextualSpacing w:val="0"/>
        <w:rPr>
          <w:rFonts w:ascii="Arial" w:eastAsia="Arial" w:hAnsi="Arial" w:cs="Arial"/>
        </w:rPr>
      </w:pPr>
      <w:r w:rsidRPr="6129BC8C">
        <w:rPr>
          <w:rFonts w:ascii="Arial" w:eastAsia="Arial" w:hAnsi="Arial" w:cs="Arial"/>
        </w:rPr>
        <w:t>Do not include sources consulted but not cited.</w:t>
      </w:r>
    </w:p>
    <w:p w14:paraId="46219006" w14:textId="77777777" w:rsidR="00320EAB" w:rsidRDefault="005A009D" w:rsidP="6129BC8C">
      <w:pPr>
        <w:pStyle w:val="ListParagraph"/>
        <w:numPr>
          <w:ilvl w:val="0"/>
          <w:numId w:val="15"/>
        </w:numPr>
        <w:spacing w:after="0" w:line="360" w:lineRule="auto"/>
        <w:ind w:right="0"/>
        <w:contextualSpacing w:val="0"/>
        <w:rPr>
          <w:rFonts w:ascii="Arial" w:eastAsia="Arial" w:hAnsi="Arial" w:cs="Arial"/>
        </w:rPr>
      </w:pPr>
      <w:r w:rsidRPr="6129BC8C">
        <w:rPr>
          <w:rFonts w:ascii="Arial" w:eastAsia="Arial" w:hAnsi="Arial" w:cs="Arial"/>
        </w:rPr>
        <w:t>Alphabetize</w:t>
      </w:r>
      <w:r w:rsidRPr="6129BC8C">
        <w:rPr>
          <w:rFonts w:ascii="Arial" w:eastAsia="Arial" w:hAnsi="Arial" w:cs="Arial"/>
          <w:b/>
          <w:bCs/>
        </w:rPr>
        <w:t xml:space="preserve"> </w:t>
      </w:r>
      <w:r w:rsidRPr="6129BC8C">
        <w:rPr>
          <w:rFonts w:ascii="Arial" w:eastAsia="Arial" w:hAnsi="Arial" w:cs="Arial"/>
        </w:rPr>
        <w:t>sources by the last name of the author or the first significant word of the title if the work has no author.</w:t>
      </w:r>
    </w:p>
    <w:p w14:paraId="109F1D49" w14:textId="77777777" w:rsidR="00320EAB" w:rsidRDefault="005A009D" w:rsidP="6129BC8C">
      <w:pPr>
        <w:pStyle w:val="ListParagraph"/>
        <w:numPr>
          <w:ilvl w:val="0"/>
          <w:numId w:val="15"/>
        </w:numPr>
        <w:spacing w:after="0" w:line="360" w:lineRule="auto"/>
        <w:ind w:right="0"/>
        <w:contextualSpacing w:val="0"/>
        <w:rPr>
          <w:rFonts w:ascii="Arial" w:eastAsia="Arial" w:hAnsi="Arial" w:cs="Arial"/>
        </w:rPr>
      </w:pPr>
      <w:r w:rsidRPr="6129BC8C">
        <w:rPr>
          <w:rFonts w:ascii="Arial" w:eastAsia="Arial" w:hAnsi="Arial" w:cs="Arial"/>
        </w:rPr>
        <w:t>Use a hanging indent (</w:t>
      </w:r>
      <w:bookmarkStart w:id="1" w:name="_Int_lKvKqk1L"/>
      <w:r w:rsidRPr="6129BC8C">
        <w:rPr>
          <w:rFonts w:ascii="Arial" w:eastAsia="Arial" w:hAnsi="Arial" w:cs="Arial"/>
        </w:rPr>
        <w:t>indent</w:t>
      </w:r>
      <w:bookmarkEnd w:id="1"/>
      <w:r w:rsidRPr="6129BC8C">
        <w:rPr>
          <w:rFonts w:ascii="Arial" w:eastAsia="Arial" w:hAnsi="Arial" w:cs="Arial"/>
        </w:rPr>
        <w:t xml:space="preserve"> the second and subsequent lines in each entry).</w:t>
      </w:r>
    </w:p>
    <w:p w14:paraId="5F98BDE3" w14:textId="3FAC010D" w:rsidR="00320EAB" w:rsidRDefault="005A009D" w:rsidP="6129BC8C">
      <w:pPr>
        <w:pStyle w:val="ListParagraph"/>
        <w:numPr>
          <w:ilvl w:val="0"/>
          <w:numId w:val="15"/>
        </w:numPr>
        <w:spacing w:after="0" w:line="360" w:lineRule="auto"/>
        <w:ind w:right="0"/>
        <w:contextualSpacing w:val="0"/>
        <w:rPr>
          <w:rFonts w:ascii="Arial" w:eastAsia="Arial" w:hAnsi="Arial" w:cs="Arial"/>
        </w:rPr>
      </w:pPr>
      <w:r w:rsidRPr="6129BC8C">
        <w:rPr>
          <w:rFonts w:ascii="Arial" w:eastAsia="Arial" w:hAnsi="Arial" w:cs="Arial"/>
        </w:rPr>
        <w:t xml:space="preserve">Apply MLA rules for capitalization. (See page 37 or 54 of the </w:t>
      </w:r>
      <w:r w:rsidRPr="6129BC8C">
        <w:rPr>
          <w:rFonts w:ascii="Arial" w:eastAsia="Arial" w:hAnsi="Arial" w:cs="Arial"/>
          <w:i/>
          <w:iCs/>
        </w:rPr>
        <w:t>MLA Handbook</w:t>
      </w:r>
      <w:r w:rsidRPr="6129BC8C">
        <w:rPr>
          <w:rFonts w:ascii="Arial" w:eastAsia="Arial" w:hAnsi="Arial" w:cs="Arial"/>
        </w:rPr>
        <w:t xml:space="preserve"> for more </w:t>
      </w:r>
      <w:bookmarkStart w:id="2" w:name="_Int_z7QSpcCk"/>
      <w:r w:rsidRPr="6129BC8C">
        <w:rPr>
          <w:rFonts w:ascii="Arial" w:eastAsia="Arial" w:hAnsi="Arial" w:cs="Arial"/>
        </w:rPr>
        <w:t>information</w:t>
      </w:r>
      <w:r w:rsidR="7793E5CE" w:rsidRPr="6129BC8C">
        <w:rPr>
          <w:rFonts w:ascii="Arial" w:eastAsia="Arial" w:hAnsi="Arial" w:cs="Arial"/>
        </w:rPr>
        <w:t>)</w:t>
      </w:r>
      <w:r w:rsidR="1B7DADDD" w:rsidRPr="6129BC8C">
        <w:rPr>
          <w:rFonts w:ascii="Arial" w:eastAsia="Arial" w:hAnsi="Arial" w:cs="Arial"/>
        </w:rPr>
        <w:t>.</w:t>
      </w:r>
      <w:bookmarkEnd w:id="2"/>
    </w:p>
    <w:p w14:paraId="43332A99" w14:textId="745E69E8" w:rsidR="00320EAB" w:rsidRDefault="005A009D" w:rsidP="6129BC8C">
      <w:pPr>
        <w:pStyle w:val="ListParagraph"/>
        <w:numPr>
          <w:ilvl w:val="0"/>
          <w:numId w:val="15"/>
        </w:numPr>
        <w:spacing w:after="0" w:line="360" w:lineRule="auto"/>
        <w:ind w:right="0"/>
        <w:contextualSpacing w:val="0"/>
        <w:rPr>
          <w:rFonts w:ascii="Arial" w:eastAsia="Arial" w:hAnsi="Arial" w:cs="Arial"/>
        </w:rPr>
      </w:pPr>
      <w:r w:rsidRPr="6129BC8C">
        <w:rPr>
          <w:rFonts w:ascii="Arial" w:eastAsia="Arial" w:hAnsi="Arial" w:cs="Arial"/>
        </w:rPr>
        <w:t xml:space="preserve">Maintain double-spacing. (Note: Examples that follow have been single-spaced to conserve </w:t>
      </w:r>
      <w:bookmarkStart w:id="3" w:name="_Int_qOtx97KZ"/>
      <w:r w:rsidRPr="6129BC8C">
        <w:rPr>
          <w:rFonts w:ascii="Arial" w:eastAsia="Arial" w:hAnsi="Arial" w:cs="Arial"/>
        </w:rPr>
        <w:t>space)</w:t>
      </w:r>
      <w:r w:rsidR="3D0C85B8" w:rsidRPr="6129BC8C">
        <w:rPr>
          <w:rFonts w:ascii="Arial" w:eastAsia="Arial" w:hAnsi="Arial" w:cs="Arial"/>
        </w:rPr>
        <w:t>.</w:t>
      </w:r>
      <w:bookmarkEnd w:id="3"/>
    </w:p>
    <w:p w14:paraId="1CF60873" w14:textId="2DBB15B1" w:rsidR="00320EAB" w:rsidRDefault="005A009D" w:rsidP="6129BC8C">
      <w:pPr>
        <w:spacing w:after="0" w:line="360" w:lineRule="auto"/>
        <w:ind w:left="0" w:right="0" w:firstLine="0"/>
        <w:rPr>
          <w:rFonts w:ascii="Arial" w:eastAsia="Arial" w:hAnsi="Arial" w:cs="Arial"/>
          <w:b/>
          <w:bCs/>
        </w:rPr>
      </w:pPr>
      <w:r w:rsidRPr="6129BC8C">
        <w:rPr>
          <w:rFonts w:ascii="Arial" w:eastAsia="Arial" w:hAnsi="Arial" w:cs="Arial"/>
          <w:b/>
          <w:bCs/>
        </w:rPr>
        <w:t>Terms to Keep in Mind</w:t>
      </w:r>
      <w:r w:rsidR="69729613" w:rsidRPr="6129BC8C">
        <w:rPr>
          <w:rFonts w:ascii="Arial" w:eastAsia="Arial" w:hAnsi="Arial" w:cs="Arial"/>
          <w:b/>
          <w:bCs/>
        </w:rPr>
        <w:t>:</w:t>
      </w:r>
    </w:p>
    <w:p w14:paraId="25AEE797" w14:textId="77777777" w:rsidR="00320EAB" w:rsidRDefault="005A009D" w:rsidP="6129BC8C">
      <w:pPr>
        <w:spacing w:after="0" w:line="360" w:lineRule="auto"/>
        <w:ind w:left="110" w:right="0"/>
        <w:rPr>
          <w:rFonts w:ascii="Arial" w:eastAsia="Arial" w:hAnsi="Arial" w:cs="Arial"/>
        </w:rPr>
      </w:pPr>
      <w:r w:rsidRPr="6129BC8C">
        <w:rPr>
          <w:rFonts w:ascii="Arial" w:eastAsia="Arial" w:hAnsi="Arial" w:cs="Arial"/>
        </w:rPr>
        <w:t xml:space="preserve">Certain words in this edition of MLA may seem unclear because they’re used in unconventional ways; reference these definitions to learn how these terms are used. </w:t>
      </w:r>
    </w:p>
    <w:p w14:paraId="41F74E18" w14:textId="77777777" w:rsidR="00320EAB" w:rsidRDefault="005A009D" w:rsidP="6129BC8C">
      <w:pPr>
        <w:pStyle w:val="ListParagraph"/>
        <w:numPr>
          <w:ilvl w:val="0"/>
          <w:numId w:val="14"/>
        </w:numPr>
        <w:spacing w:after="0" w:line="360" w:lineRule="auto"/>
        <w:ind w:right="0"/>
        <w:contextualSpacing w:val="0"/>
        <w:rPr>
          <w:rFonts w:ascii="Arial" w:eastAsia="Arial" w:hAnsi="Arial" w:cs="Arial"/>
        </w:rPr>
      </w:pPr>
      <w:r w:rsidRPr="6129BC8C">
        <w:rPr>
          <w:rFonts w:ascii="Arial" w:eastAsia="Arial" w:hAnsi="Arial" w:cs="Arial"/>
          <w:b/>
          <w:bCs/>
        </w:rPr>
        <w:t xml:space="preserve">Element: </w:t>
      </w:r>
      <w:r w:rsidRPr="6129BC8C">
        <w:rPr>
          <w:rFonts w:ascii="Arial" w:eastAsia="Arial" w:hAnsi="Arial" w:cs="Arial"/>
        </w:rPr>
        <w:t>These are the various components that may exist in any citation; these include Authors, Title of Source, Title of Container, Other Contributors, Version, Number, Publisher, Publication Date, and Location.</w:t>
      </w:r>
    </w:p>
    <w:p w14:paraId="477BB813" w14:textId="77777777" w:rsidR="00320EAB" w:rsidRDefault="005A009D" w:rsidP="6129BC8C">
      <w:pPr>
        <w:pStyle w:val="ListParagraph"/>
        <w:numPr>
          <w:ilvl w:val="0"/>
          <w:numId w:val="14"/>
        </w:numPr>
        <w:spacing w:after="0" w:line="360" w:lineRule="auto"/>
        <w:ind w:right="0"/>
        <w:contextualSpacing w:val="0"/>
        <w:rPr>
          <w:rFonts w:ascii="Arial" w:eastAsia="Arial" w:hAnsi="Arial" w:cs="Arial"/>
        </w:rPr>
      </w:pPr>
      <w:r w:rsidRPr="6129BC8C">
        <w:rPr>
          <w:rFonts w:ascii="Arial" w:eastAsia="Arial" w:hAnsi="Arial" w:cs="Arial"/>
          <w:b/>
          <w:bCs/>
        </w:rPr>
        <w:t xml:space="preserve">Container: </w:t>
      </w:r>
      <w:r w:rsidRPr="6129BC8C">
        <w:rPr>
          <w:rFonts w:ascii="Arial" w:eastAsia="Arial" w:hAnsi="Arial" w:cs="Arial"/>
        </w:rPr>
        <w:t>This refers to larger works (like a database or newspaper) that contain smaller works (like individual articles). These smaller works are “nested” within the larger work.</w:t>
      </w:r>
    </w:p>
    <w:p w14:paraId="7FE60F33" w14:textId="3DCD66CE" w:rsidR="005A009D" w:rsidRDefault="005A009D" w:rsidP="0B19DD16">
      <w:pPr>
        <w:pStyle w:val="ListParagraph"/>
        <w:numPr>
          <w:ilvl w:val="0"/>
          <w:numId w:val="14"/>
        </w:numPr>
        <w:spacing w:after="0" w:line="360" w:lineRule="auto"/>
        <w:ind w:right="0"/>
        <w:contextualSpacing w:val="0"/>
        <w:rPr>
          <w:rFonts w:ascii="Arial" w:eastAsia="Arial" w:hAnsi="Arial" w:cs="Arial"/>
        </w:rPr>
      </w:pPr>
      <w:r w:rsidRPr="0B19DD16">
        <w:rPr>
          <w:rFonts w:ascii="Arial" w:eastAsia="Arial" w:hAnsi="Arial" w:cs="Arial"/>
          <w:b/>
          <w:bCs/>
        </w:rPr>
        <w:t xml:space="preserve">Location: </w:t>
      </w:r>
      <w:r w:rsidRPr="0B19DD16">
        <w:rPr>
          <w:rFonts w:ascii="Arial" w:eastAsia="Arial" w:hAnsi="Arial" w:cs="Arial"/>
        </w:rPr>
        <w:t>This refers to page numbers, URLs, permalinks, and digital object identifiers (DOIs).</w:t>
      </w:r>
    </w:p>
    <w:p w14:paraId="18343D33" w14:textId="5F1D5E7C" w:rsidR="0B19DD16" w:rsidRDefault="0B19DD16" w:rsidP="0B19DD16">
      <w:pPr>
        <w:spacing w:after="0" w:line="360" w:lineRule="auto"/>
        <w:ind w:left="110" w:right="0"/>
        <w:rPr>
          <w:rFonts w:ascii="Arial" w:eastAsia="Arial" w:hAnsi="Arial" w:cs="Arial"/>
        </w:rPr>
      </w:pPr>
    </w:p>
    <w:p w14:paraId="7CD9870F" w14:textId="4B7BA314" w:rsidR="0B19DD16" w:rsidRDefault="0B19DD16" w:rsidP="0B19DD16">
      <w:pPr>
        <w:spacing w:after="0" w:line="360" w:lineRule="auto"/>
        <w:ind w:left="0" w:right="0" w:firstLine="0"/>
        <w:rPr>
          <w:rFonts w:ascii="Arial" w:eastAsia="Arial" w:hAnsi="Arial" w:cs="Arial"/>
          <w:b/>
          <w:bCs/>
        </w:rPr>
      </w:pPr>
    </w:p>
    <w:p w14:paraId="4B24EBED" w14:textId="46E8DBE6" w:rsidR="0B19DD16" w:rsidRDefault="0B19DD16" w:rsidP="0B19DD16">
      <w:pPr>
        <w:spacing w:after="0" w:line="360" w:lineRule="auto"/>
        <w:ind w:left="0" w:right="0" w:firstLine="0"/>
        <w:rPr>
          <w:rFonts w:ascii="Arial" w:eastAsia="Arial" w:hAnsi="Arial" w:cs="Arial"/>
          <w:b/>
          <w:bCs/>
        </w:rPr>
      </w:pPr>
    </w:p>
    <w:p w14:paraId="4479B5B2" w14:textId="6A29C013" w:rsidR="0B19DD16" w:rsidRDefault="0B19DD16" w:rsidP="0B19DD16">
      <w:pPr>
        <w:spacing w:after="0" w:line="360" w:lineRule="auto"/>
        <w:ind w:left="0" w:right="0" w:firstLine="0"/>
        <w:rPr>
          <w:rFonts w:ascii="Arial" w:eastAsia="Arial" w:hAnsi="Arial" w:cs="Arial"/>
          <w:b/>
          <w:bCs/>
        </w:rPr>
      </w:pPr>
    </w:p>
    <w:p w14:paraId="1B906E9B" w14:textId="2B9053AE" w:rsidR="0B19DD16" w:rsidRDefault="0B19DD16" w:rsidP="0B19DD16">
      <w:pPr>
        <w:spacing w:after="0" w:line="360" w:lineRule="auto"/>
        <w:ind w:left="0" w:right="0" w:firstLine="0"/>
        <w:rPr>
          <w:rFonts w:ascii="Arial" w:eastAsia="Arial" w:hAnsi="Arial" w:cs="Arial"/>
          <w:b/>
          <w:bCs/>
        </w:rPr>
      </w:pPr>
    </w:p>
    <w:p w14:paraId="668E3918" w14:textId="1BDFBE44" w:rsidR="0B19DD16" w:rsidRDefault="0B19DD16" w:rsidP="0B19DD16">
      <w:pPr>
        <w:spacing w:after="0" w:line="360" w:lineRule="auto"/>
        <w:ind w:left="0" w:right="0" w:firstLine="0"/>
        <w:rPr>
          <w:rFonts w:ascii="Arial" w:eastAsia="Arial" w:hAnsi="Arial" w:cs="Arial"/>
          <w:b/>
          <w:bCs/>
        </w:rPr>
      </w:pPr>
    </w:p>
    <w:p w14:paraId="1C8FF1DD" w14:textId="5F247657" w:rsidR="00320EAB" w:rsidRDefault="005A009D" w:rsidP="6129BC8C">
      <w:pPr>
        <w:spacing w:after="0" w:line="360" w:lineRule="auto"/>
        <w:ind w:left="0" w:right="0" w:firstLine="0"/>
        <w:rPr>
          <w:rFonts w:ascii="Arial" w:eastAsia="Arial" w:hAnsi="Arial" w:cs="Arial"/>
          <w:b/>
          <w:bCs/>
        </w:rPr>
      </w:pPr>
      <w:r w:rsidRPr="6129BC8C">
        <w:rPr>
          <w:rFonts w:ascii="Arial" w:eastAsia="Arial" w:hAnsi="Arial" w:cs="Arial"/>
          <w:b/>
          <w:bCs/>
        </w:rPr>
        <w:lastRenderedPageBreak/>
        <w:t xml:space="preserve">Element </w:t>
      </w:r>
      <w:r w:rsidR="4800287B" w:rsidRPr="6129BC8C">
        <w:rPr>
          <w:rFonts w:ascii="Arial" w:eastAsia="Arial" w:hAnsi="Arial" w:cs="Arial"/>
          <w:b/>
          <w:bCs/>
        </w:rPr>
        <w:t>1: Authors</w:t>
      </w:r>
    </w:p>
    <w:p w14:paraId="593E5F23" w14:textId="77777777" w:rsidR="00320EAB" w:rsidRDefault="005A009D" w:rsidP="6129BC8C">
      <w:pPr>
        <w:spacing w:after="0" w:line="360" w:lineRule="auto"/>
        <w:ind w:left="110" w:right="0"/>
        <w:rPr>
          <w:rFonts w:ascii="Arial" w:eastAsia="Arial" w:hAnsi="Arial" w:cs="Arial"/>
        </w:rPr>
      </w:pPr>
      <w:r w:rsidRPr="73D39E47">
        <w:rPr>
          <w:rFonts w:ascii="Arial" w:eastAsia="Arial" w:hAnsi="Arial" w:cs="Arial"/>
        </w:rPr>
        <w:t xml:space="preserve">The first step is to determine whether your source has an author. </w:t>
      </w:r>
    </w:p>
    <w:p w14:paraId="48D4A6DE" w14:textId="77777777" w:rsidR="00320EAB" w:rsidRDefault="005A009D" w:rsidP="6129BC8C">
      <w:pPr>
        <w:pStyle w:val="ListParagraph"/>
        <w:numPr>
          <w:ilvl w:val="0"/>
          <w:numId w:val="13"/>
        </w:numPr>
        <w:spacing w:after="0" w:line="360" w:lineRule="auto"/>
        <w:ind w:right="0"/>
        <w:contextualSpacing w:val="0"/>
        <w:rPr>
          <w:rFonts w:ascii="Arial" w:eastAsia="Arial" w:hAnsi="Arial" w:cs="Arial"/>
        </w:rPr>
      </w:pPr>
      <w:r w:rsidRPr="73D39E47">
        <w:rPr>
          <w:rFonts w:ascii="Arial" w:eastAsia="Arial" w:hAnsi="Arial" w:cs="Arial"/>
        </w:rPr>
        <w:t>If it doesn’t, you can skip this element in your citation.</w:t>
      </w:r>
    </w:p>
    <w:p w14:paraId="211274BB" w14:textId="77777777" w:rsidR="00320EAB" w:rsidRDefault="005A009D" w:rsidP="6129BC8C">
      <w:pPr>
        <w:pStyle w:val="ListParagraph"/>
        <w:numPr>
          <w:ilvl w:val="0"/>
          <w:numId w:val="13"/>
        </w:numPr>
        <w:spacing w:after="0" w:line="360" w:lineRule="auto"/>
        <w:ind w:right="0"/>
        <w:contextualSpacing w:val="0"/>
        <w:rPr>
          <w:rFonts w:ascii="Arial" w:eastAsia="Arial" w:hAnsi="Arial" w:cs="Arial"/>
        </w:rPr>
      </w:pPr>
      <w:r w:rsidRPr="73D39E47">
        <w:rPr>
          <w:rFonts w:ascii="Arial" w:eastAsia="Arial" w:hAnsi="Arial" w:cs="Arial"/>
        </w:rPr>
        <w:t xml:space="preserve">If it does have an author, determine whether it is one author, two authors, three or more authors, an individual other than an author (like a translator), someone using a pseudonym, or a corporate author. Then, </w:t>
      </w:r>
      <w:bookmarkStart w:id="4" w:name="_Int_wifCbUPP"/>
      <w:r w:rsidRPr="73D39E47">
        <w:rPr>
          <w:rFonts w:ascii="Arial" w:eastAsia="Arial" w:hAnsi="Arial" w:cs="Arial"/>
        </w:rPr>
        <w:t>format</w:t>
      </w:r>
      <w:bookmarkEnd w:id="4"/>
      <w:r w:rsidRPr="73D39E47">
        <w:rPr>
          <w:rFonts w:ascii="Arial" w:eastAsia="Arial" w:hAnsi="Arial" w:cs="Arial"/>
        </w:rPr>
        <w:t xml:space="preserve"> according to the relevant example below. </w:t>
      </w:r>
    </w:p>
    <w:p w14:paraId="5C14FADB" w14:textId="2AEFE32C" w:rsidR="00320EAB" w:rsidRDefault="005A009D" w:rsidP="6129BC8C">
      <w:pPr>
        <w:spacing w:after="0" w:line="360" w:lineRule="auto"/>
        <w:ind w:left="0" w:right="0" w:firstLine="0"/>
        <w:rPr>
          <w:rFonts w:ascii="Arial" w:eastAsia="Arial" w:hAnsi="Arial" w:cs="Arial"/>
        </w:rPr>
      </w:pPr>
      <w:r w:rsidRPr="73D39E47">
        <w:rPr>
          <w:rFonts w:ascii="Arial" w:eastAsia="Arial" w:hAnsi="Arial" w:cs="Arial"/>
        </w:rPr>
        <w:t xml:space="preserve">This element ends with a period (See pages 96-102 of the </w:t>
      </w:r>
      <w:r w:rsidRPr="73D39E47">
        <w:rPr>
          <w:rFonts w:ascii="Arial" w:eastAsia="Arial" w:hAnsi="Arial" w:cs="Arial"/>
          <w:i/>
          <w:iCs/>
        </w:rPr>
        <w:t>MLA Handbook</w:t>
      </w:r>
      <w:r w:rsidRPr="73D39E47">
        <w:rPr>
          <w:rFonts w:ascii="Arial" w:eastAsia="Arial" w:hAnsi="Arial" w:cs="Arial"/>
        </w:rPr>
        <w:t xml:space="preserve"> for more information)</w:t>
      </w:r>
      <w:r w:rsidR="41AD66EC" w:rsidRPr="73D39E47">
        <w:rPr>
          <w:rFonts w:ascii="Arial" w:eastAsia="Arial" w:hAnsi="Arial" w:cs="Arial"/>
        </w:rPr>
        <w:t>.</w:t>
      </w:r>
      <w:r w:rsidRPr="73D39E47">
        <w:rPr>
          <w:rFonts w:ascii="Arial" w:eastAsia="Arial" w:hAnsi="Arial" w:cs="Arial"/>
        </w:rPr>
        <w:t xml:space="preserve"> </w:t>
      </w:r>
    </w:p>
    <w:p w14:paraId="25610BAD" w14:textId="519F20BD" w:rsidR="6129BC8C" w:rsidRDefault="6129BC8C" w:rsidP="6129BC8C">
      <w:pPr>
        <w:spacing w:after="0" w:line="360" w:lineRule="auto"/>
        <w:ind w:left="110" w:right="0"/>
        <w:rPr>
          <w:rFonts w:ascii="Arial" w:eastAsia="Arial" w:hAnsi="Arial" w:cs="Arial"/>
        </w:rPr>
      </w:pPr>
    </w:p>
    <w:p w14:paraId="7A0E32D6" w14:textId="60D9F9E3" w:rsidR="746BA936" w:rsidRDefault="746BA936" w:rsidP="6129BC8C">
      <w:pPr>
        <w:spacing w:after="0" w:line="360" w:lineRule="auto"/>
        <w:ind w:left="110" w:right="0"/>
        <w:jc w:val="center"/>
        <w:rPr>
          <w:rFonts w:ascii="Arial" w:eastAsia="Arial" w:hAnsi="Arial" w:cs="Arial"/>
          <w:b/>
          <w:bCs/>
        </w:rPr>
      </w:pPr>
      <w:r w:rsidRPr="73D39E47">
        <w:rPr>
          <w:rFonts w:ascii="Arial" w:eastAsia="Arial" w:hAnsi="Arial" w:cs="Arial"/>
          <w:b/>
          <w:bCs/>
        </w:rPr>
        <w:t>Citing Works with Authors</w:t>
      </w:r>
    </w:p>
    <w:tbl>
      <w:tblPr>
        <w:tblStyle w:val="TableGrid"/>
        <w:tblW w:w="10781" w:type="dxa"/>
        <w:tblInd w:w="17" w:type="dxa"/>
        <w:tblCellMar>
          <w:top w:w="77" w:type="dxa"/>
          <w:left w:w="96" w:type="dxa"/>
          <w:right w:w="78" w:type="dxa"/>
        </w:tblCellMar>
        <w:tblLook w:val="04A0" w:firstRow="1" w:lastRow="0" w:firstColumn="1" w:lastColumn="0" w:noHBand="0" w:noVBand="1"/>
        <w:tblCaption w:val="Examples of Citing Works with Authors. "/>
        <w:tblDescription w:val="This table lists examples of citing works with one author, two authors, three or more authors, individual other than the author. Pseudonym or online handle, and corporate author. &#10;"/>
      </w:tblPr>
      <w:tblGrid>
        <w:gridCol w:w="2251"/>
        <w:gridCol w:w="8530"/>
      </w:tblGrid>
      <w:tr w:rsidR="00320EAB" w14:paraId="6941B656" w14:textId="77777777" w:rsidTr="56B8D554">
        <w:trPr>
          <w:trHeight w:val="419"/>
        </w:trPr>
        <w:tc>
          <w:tcPr>
            <w:tcW w:w="2251"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2BE883FE" w14:textId="77777777" w:rsidR="00320EAB" w:rsidRDefault="005A009D" w:rsidP="6129BC8C">
            <w:pPr>
              <w:spacing w:after="0" w:line="259" w:lineRule="auto"/>
              <w:ind w:left="0" w:right="0" w:firstLine="0"/>
              <w:rPr>
                <w:rFonts w:ascii="Arial" w:eastAsia="Arial" w:hAnsi="Arial" w:cs="Arial"/>
              </w:rPr>
            </w:pPr>
            <w:r w:rsidRPr="73D39E47">
              <w:rPr>
                <w:rFonts w:ascii="Arial" w:eastAsia="Arial" w:hAnsi="Arial" w:cs="Arial"/>
                <w:b/>
                <w:bCs/>
              </w:rPr>
              <w:t>Format</w:t>
            </w:r>
            <w:r w:rsidRPr="73D39E47">
              <w:rPr>
                <w:rFonts w:ascii="Arial" w:eastAsia="Arial" w:hAnsi="Arial" w:cs="Arial"/>
              </w:rPr>
              <w:t xml:space="preserve"> </w:t>
            </w:r>
          </w:p>
        </w:tc>
        <w:tc>
          <w:tcPr>
            <w:tcW w:w="853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121C7859" w14:textId="77777777" w:rsidR="00320EAB" w:rsidRDefault="005A009D" w:rsidP="6129BC8C">
            <w:pPr>
              <w:spacing w:after="0" w:line="259" w:lineRule="auto"/>
              <w:ind w:left="0" w:right="0" w:firstLine="0"/>
              <w:rPr>
                <w:rFonts w:ascii="Arial" w:eastAsia="Arial" w:hAnsi="Arial" w:cs="Arial"/>
              </w:rPr>
            </w:pPr>
            <w:r w:rsidRPr="73D39E47">
              <w:rPr>
                <w:rFonts w:ascii="Arial" w:eastAsia="Arial" w:hAnsi="Arial" w:cs="Arial"/>
                <w:b/>
                <w:bCs/>
              </w:rPr>
              <w:t>Example</w:t>
            </w:r>
            <w:r w:rsidRPr="73D39E47">
              <w:rPr>
                <w:rFonts w:ascii="Arial" w:eastAsia="Arial" w:hAnsi="Arial" w:cs="Arial"/>
              </w:rPr>
              <w:t xml:space="preserve"> </w:t>
            </w:r>
          </w:p>
        </w:tc>
      </w:tr>
      <w:tr w:rsidR="00320EAB" w14:paraId="4429F434" w14:textId="77777777" w:rsidTr="56B8D554">
        <w:trPr>
          <w:trHeight w:val="813"/>
        </w:trPr>
        <w:tc>
          <w:tcPr>
            <w:tcW w:w="2251"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18FCF070" w14:textId="20A66C49" w:rsidR="00320EAB" w:rsidRDefault="005A009D" w:rsidP="6129BC8C">
            <w:pPr>
              <w:spacing w:after="0" w:line="259" w:lineRule="auto"/>
              <w:ind w:left="0" w:right="0" w:firstLine="0"/>
              <w:rPr>
                <w:rFonts w:ascii="Arial" w:eastAsia="Arial" w:hAnsi="Arial" w:cs="Arial"/>
              </w:rPr>
            </w:pPr>
            <w:r w:rsidRPr="73D39E47">
              <w:rPr>
                <w:rFonts w:ascii="Arial" w:eastAsia="Arial" w:hAnsi="Arial" w:cs="Arial"/>
              </w:rPr>
              <w:t>One author</w:t>
            </w:r>
            <w:r w:rsidR="0E0375C6" w:rsidRPr="73D39E47">
              <w:rPr>
                <w:rFonts w:ascii="Arial" w:eastAsia="Arial" w:hAnsi="Arial" w:cs="Arial"/>
              </w:rPr>
              <w:t xml:space="preserve">. </w:t>
            </w:r>
          </w:p>
        </w:tc>
        <w:tc>
          <w:tcPr>
            <w:tcW w:w="8530"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3AA0C172" w14:textId="1533C252" w:rsidR="00320EAB" w:rsidRDefault="2FBBA92D" w:rsidP="6129BC8C">
            <w:pPr>
              <w:spacing w:after="0" w:line="259" w:lineRule="auto"/>
              <w:ind w:left="720" w:right="0" w:hanging="720"/>
            </w:pPr>
            <w:r w:rsidRPr="56B8D554">
              <w:rPr>
                <w:b/>
                <w:bCs/>
              </w:rPr>
              <w:t xml:space="preserve">Gardner, Eric. </w:t>
            </w:r>
            <w:r w:rsidR="005A009D" w:rsidRPr="56B8D554">
              <w:rPr>
                <w:i/>
                <w:iCs/>
              </w:rPr>
              <w:t>Black Print Unbound: The Christian Recorder,</w:t>
            </w:r>
            <w:r w:rsidR="005A009D" w:rsidRPr="6129BC8C">
              <w:t xml:space="preserve"> </w:t>
            </w:r>
            <w:r w:rsidR="005A009D" w:rsidRPr="56B8D554">
              <w:rPr>
                <w:i/>
                <w:iCs/>
              </w:rPr>
              <w:t>African American Literature, and Periodical Culture.</w:t>
            </w:r>
            <w:r w:rsidR="005A009D" w:rsidRPr="6129BC8C">
              <w:t xml:space="preserve"> Oxford UP, 2015. </w:t>
            </w:r>
          </w:p>
        </w:tc>
      </w:tr>
      <w:tr w:rsidR="00320EAB" w14:paraId="51B96986" w14:textId="77777777" w:rsidTr="56B8D554">
        <w:trPr>
          <w:trHeight w:val="600"/>
        </w:trPr>
        <w:tc>
          <w:tcPr>
            <w:tcW w:w="2251"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188A34CD" w14:textId="46B18D05" w:rsidR="00320EAB" w:rsidRDefault="005A009D" w:rsidP="6129BC8C">
            <w:pPr>
              <w:spacing w:after="0" w:line="259" w:lineRule="auto"/>
              <w:ind w:left="0" w:right="0" w:firstLine="0"/>
              <w:rPr>
                <w:rFonts w:ascii="Arial" w:eastAsia="Arial" w:hAnsi="Arial" w:cs="Arial"/>
              </w:rPr>
            </w:pPr>
            <w:r w:rsidRPr="73D39E47">
              <w:rPr>
                <w:rFonts w:ascii="Arial" w:eastAsia="Arial" w:hAnsi="Arial" w:cs="Arial"/>
              </w:rPr>
              <w:t>Two authors</w:t>
            </w:r>
            <w:r w:rsidR="556ABCFA" w:rsidRPr="73D39E47">
              <w:rPr>
                <w:rFonts w:ascii="Arial" w:eastAsia="Arial" w:hAnsi="Arial" w:cs="Arial"/>
              </w:rPr>
              <w:t xml:space="preserve">. </w:t>
            </w:r>
          </w:p>
        </w:tc>
        <w:tc>
          <w:tcPr>
            <w:tcW w:w="8530"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1B8A901E" w14:textId="299B29B7" w:rsidR="00320EAB" w:rsidRDefault="511EC1AA" w:rsidP="73D39E47">
            <w:pPr>
              <w:spacing w:after="0" w:line="259" w:lineRule="auto"/>
              <w:ind w:left="0" w:right="0" w:firstLine="0"/>
            </w:pPr>
            <w:r w:rsidRPr="73D39E47">
              <w:rPr>
                <w:b/>
                <w:bCs/>
              </w:rPr>
              <w:t>Carter, Geoffrey V., and Sarah J. Arroyo.</w:t>
            </w:r>
            <w:r w:rsidRPr="73D39E47">
              <w:t xml:space="preserve"> “Tubing the Future: Participatory</w:t>
            </w:r>
          </w:p>
          <w:p w14:paraId="0F165A2F" w14:textId="52932B6C" w:rsidR="00320EAB" w:rsidRDefault="6507FB43" w:rsidP="73D39E47">
            <w:pPr>
              <w:spacing w:after="0" w:line="259" w:lineRule="auto"/>
              <w:ind w:left="0" w:right="0" w:firstLine="0"/>
            </w:pPr>
            <w:r w:rsidRPr="73D39E47">
              <w:t xml:space="preserve">            </w:t>
            </w:r>
            <w:r w:rsidR="511EC1AA" w:rsidRPr="73D39E47">
              <w:t xml:space="preserve">Pedagogy and YouTube U in 202.” </w:t>
            </w:r>
            <w:r w:rsidR="4B0ECD94" w:rsidRPr="73D39E47">
              <w:rPr>
                <w:i/>
                <w:iCs/>
              </w:rPr>
              <w:t>Computers and Composition: An</w:t>
            </w:r>
          </w:p>
          <w:p w14:paraId="67942675" w14:textId="14C33F15" w:rsidR="00320EAB" w:rsidRDefault="5C18B0A8" w:rsidP="73D39E47">
            <w:pPr>
              <w:spacing w:after="0" w:line="259" w:lineRule="auto"/>
              <w:ind w:left="0" w:right="0" w:firstLine="0"/>
            </w:pPr>
            <w:r w:rsidRPr="73D39E47">
              <w:rPr>
                <w:i/>
                <w:iCs/>
              </w:rPr>
              <w:t xml:space="preserve">            </w:t>
            </w:r>
            <w:r w:rsidR="4B0ECD94" w:rsidRPr="73D39E47">
              <w:rPr>
                <w:i/>
                <w:iCs/>
              </w:rPr>
              <w:t xml:space="preserve">International Jounral for Teachers of Writing, </w:t>
            </w:r>
            <w:r w:rsidR="4B0ECD94" w:rsidRPr="73D39E47">
              <w:t>vol. 28, no. 4, Jan. 2011, pp.</w:t>
            </w:r>
          </w:p>
          <w:p w14:paraId="27DC83CF" w14:textId="08163379" w:rsidR="00320EAB" w:rsidRDefault="7AC678B4" w:rsidP="73D39E47">
            <w:pPr>
              <w:spacing w:after="0" w:line="259" w:lineRule="auto"/>
              <w:ind w:left="0" w:right="0" w:firstLine="0"/>
            </w:pPr>
            <w:r w:rsidRPr="73D39E47">
              <w:t xml:space="preserve">            </w:t>
            </w:r>
            <w:r w:rsidR="4B0ECD94" w:rsidRPr="73D39E47">
              <w:t xml:space="preserve">292-302. </w:t>
            </w:r>
          </w:p>
        </w:tc>
      </w:tr>
      <w:tr w:rsidR="00320EAB" w14:paraId="5A8F343D" w14:textId="77777777" w:rsidTr="56B8D554">
        <w:trPr>
          <w:trHeight w:val="315"/>
        </w:trPr>
        <w:tc>
          <w:tcPr>
            <w:tcW w:w="2251"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511224E7" w14:textId="38EFBD7B" w:rsidR="00320EAB" w:rsidRDefault="005A009D" w:rsidP="6129BC8C">
            <w:pPr>
              <w:spacing w:after="0" w:line="259" w:lineRule="auto"/>
              <w:ind w:left="5" w:right="0" w:firstLine="0"/>
              <w:rPr>
                <w:rFonts w:ascii="Arial" w:eastAsia="Arial" w:hAnsi="Arial" w:cs="Arial"/>
              </w:rPr>
            </w:pPr>
            <w:r w:rsidRPr="73D39E47">
              <w:rPr>
                <w:rFonts w:ascii="Arial" w:eastAsia="Arial" w:hAnsi="Arial" w:cs="Arial"/>
              </w:rPr>
              <w:t>Three or more authors</w:t>
            </w:r>
            <w:r w:rsidR="3475AF69" w:rsidRPr="73D39E47">
              <w:rPr>
                <w:rFonts w:ascii="Arial" w:eastAsia="Arial" w:hAnsi="Arial" w:cs="Arial"/>
              </w:rPr>
              <w:t xml:space="preserve">. </w:t>
            </w:r>
          </w:p>
        </w:tc>
        <w:tc>
          <w:tcPr>
            <w:tcW w:w="8530"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5B742A04" w14:textId="3480C605" w:rsidR="00320EAB" w:rsidRDefault="1B7B218E" w:rsidP="6129BC8C">
            <w:pPr>
              <w:spacing w:after="0" w:line="259" w:lineRule="auto"/>
              <w:ind w:left="0" w:right="0" w:firstLine="0"/>
              <w:rPr>
                <w:u w:val="single"/>
              </w:rPr>
            </w:pPr>
            <w:proofErr w:type="spellStart"/>
            <w:r w:rsidRPr="00FE5C9C">
              <w:rPr>
                <w:b/>
                <w:bCs/>
                <w:lang w:val="de-DE"/>
              </w:rPr>
              <w:t>Raica-Koltz</w:t>
            </w:r>
            <w:proofErr w:type="spellEnd"/>
            <w:r w:rsidRPr="00FE5C9C">
              <w:rPr>
                <w:b/>
                <w:bCs/>
                <w:lang w:val="de-DE"/>
              </w:rPr>
              <w:t>, Helen, et al.</w:t>
            </w:r>
            <w:r w:rsidRPr="00FE5C9C">
              <w:rPr>
                <w:lang w:val="de-DE"/>
              </w:rPr>
              <w:t xml:space="preserve"> </w:t>
            </w:r>
            <w:r w:rsidRPr="73D39E47">
              <w:t>“’Developing Writers’: The Multiple Identities of an</w:t>
            </w:r>
          </w:p>
          <w:p w14:paraId="55B95412" w14:textId="204B3D16" w:rsidR="00320EAB" w:rsidRDefault="029415E1" w:rsidP="6129BC8C">
            <w:pPr>
              <w:spacing w:after="0" w:line="259" w:lineRule="auto"/>
              <w:ind w:left="0" w:right="0" w:firstLine="0"/>
              <w:rPr>
                <w:u w:val="single"/>
              </w:rPr>
            </w:pPr>
            <w:r w:rsidRPr="73D39E47">
              <w:t xml:space="preserve">            </w:t>
            </w:r>
            <w:r w:rsidR="1B7B218E" w:rsidRPr="73D39E47">
              <w:t>Embe</w:t>
            </w:r>
            <w:r w:rsidR="6087865C" w:rsidRPr="73D39E47">
              <w:t xml:space="preserve">dded Tutor in the Developmental Writing Classroom.” </w:t>
            </w:r>
            <w:r w:rsidR="6087865C" w:rsidRPr="73D39E47">
              <w:rPr>
                <w:i/>
                <w:iCs/>
              </w:rPr>
              <w:t>Praxis: A Writing</w:t>
            </w:r>
          </w:p>
          <w:p w14:paraId="1C2A273A" w14:textId="2B22BF15" w:rsidR="00320EAB" w:rsidRDefault="74940397" w:rsidP="6129BC8C">
            <w:pPr>
              <w:spacing w:after="0" w:line="259" w:lineRule="auto"/>
              <w:ind w:left="0" w:right="0" w:firstLine="0"/>
              <w:rPr>
                <w:u w:val="single"/>
              </w:rPr>
            </w:pPr>
            <w:r w:rsidRPr="73D39E47">
              <w:rPr>
                <w:i/>
                <w:iCs/>
              </w:rPr>
              <w:t xml:space="preserve">             </w:t>
            </w:r>
            <w:r w:rsidR="6087865C" w:rsidRPr="73D39E47">
              <w:rPr>
                <w:i/>
                <w:iCs/>
              </w:rPr>
              <w:t xml:space="preserve">Center Journal, </w:t>
            </w:r>
            <w:r w:rsidR="6087865C" w:rsidRPr="73D39E47">
              <w:t xml:space="preserve">voo. 12, no. </w:t>
            </w:r>
            <w:r w:rsidR="57E75F13" w:rsidRPr="73D39E47">
              <w:t>1, 2014.</w:t>
            </w:r>
          </w:p>
          <w:p w14:paraId="6E7A07EE" w14:textId="34DDDD6A" w:rsidR="00320EAB" w:rsidRDefault="2BA75B3D" w:rsidP="6129BC8C">
            <w:pPr>
              <w:spacing w:after="0" w:line="259" w:lineRule="auto"/>
              <w:ind w:left="0" w:right="0" w:firstLine="0"/>
              <w:rPr>
                <w:u w:val="single"/>
              </w:rPr>
            </w:pPr>
            <w:r w:rsidRPr="73D39E47">
              <w:t xml:space="preserve">            </w:t>
            </w:r>
            <w:r w:rsidR="57E75F13" w:rsidRPr="73D39E47">
              <w:t xml:space="preserve"> https://www.praxisuwc</w:t>
            </w:r>
            <w:r w:rsidR="6A937CA3" w:rsidRPr="73D39E47">
              <w:t>.com/raica-koltz</w:t>
            </w:r>
            <w:r w:rsidR="243204A5" w:rsidRPr="73D39E47">
              <w:t xml:space="preserve">- </w:t>
            </w:r>
            <w:r w:rsidR="6A937CA3" w:rsidRPr="73D39E47">
              <w:t>et-al-121.</w:t>
            </w:r>
          </w:p>
        </w:tc>
      </w:tr>
      <w:tr w:rsidR="00320EAB" w14:paraId="715A2411" w14:textId="77777777" w:rsidTr="56B8D554">
        <w:trPr>
          <w:trHeight w:val="773"/>
        </w:trPr>
        <w:tc>
          <w:tcPr>
            <w:tcW w:w="2251"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42D3EEE3" w14:textId="41EBB592" w:rsidR="00320EAB" w:rsidRDefault="005A009D" w:rsidP="6129BC8C">
            <w:pPr>
              <w:spacing w:after="0" w:line="259" w:lineRule="auto"/>
              <w:ind w:left="5" w:right="0" w:firstLine="0"/>
              <w:rPr>
                <w:rFonts w:ascii="Arial" w:eastAsia="Arial" w:hAnsi="Arial" w:cs="Arial"/>
              </w:rPr>
            </w:pPr>
            <w:r w:rsidRPr="73D39E47">
              <w:rPr>
                <w:rFonts w:ascii="Arial" w:eastAsia="Arial" w:hAnsi="Arial" w:cs="Arial"/>
              </w:rPr>
              <w:t>Individual other than the author</w:t>
            </w:r>
            <w:r w:rsidR="44D2657C" w:rsidRPr="73D39E47">
              <w:rPr>
                <w:rFonts w:ascii="Arial" w:eastAsia="Arial" w:hAnsi="Arial" w:cs="Arial"/>
              </w:rPr>
              <w:t xml:space="preserve">. </w:t>
            </w:r>
          </w:p>
        </w:tc>
        <w:tc>
          <w:tcPr>
            <w:tcW w:w="853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5780556D" w14:textId="5655DEEB" w:rsidR="00320EAB" w:rsidRDefault="6B242481" w:rsidP="6129BC8C">
            <w:pPr>
              <w:spacing w:after="0" w:line="259" w:lineRule="auto"/>
              <w:ind w:left="0" w:right="0" w:firstLine="0"/>
            </w:pPr>
            <w:r w:rsidRPr="56B8D554">
              <w:rPr>
                <w:b/>
                <w:bCs/>
              </w:rPr>
              <w:t xml:space="preserve">Reck, Michael. </w:t>
            </w:r>
            <w:r w:rsidR="005A009D" w:rsidRPr="56B8D554">
              <w:rPr>
                <w:i/>
                <w:iCs/>
              </w:rPr>
              <w:t>The Iliad.</w:t>
            </w:r>
            <w:r w:rsidR="005A009D" w:rsidRPr="6129BC8C">
              <w:t xml:space="preserve"> By Homer, HarperCollins Publishers, 1994.</w:t>
            </w:r>
            <w:r w:rsidR="005A009D" w:rsidRPr="6129BC8C">
              <w:rPr>
                <w:vertAlign w:val="superscript"/>
              </w:rPr>
              <w:t>1</w:t>
            </w:r>
            <w:r w:rsidR="005A009D" w:rsidRPr="6129BC8C">
              <w:t xml:space="preserve"> </w:t>
            </w:r>
          </w:p>
        </w:tc>
      </w:tr>
      <w:tr w:rsidR="00320EAB" w14:paraId="163122EA" w14:textId="77777777" w:rsidTr="56B8D554">
        <w:trPr>
          <w:trHeight w:val="773"/>
        </w:trPr>
        <w:tc>
          <w:tcPr>
            <w:tcW w:w="2251"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2A26887A" w14:textId="1A2D2881" w:rsidR="00320EAB" w:rsidRDefault="005A009D" w:rsidP="6129BC8C">
            <w:pPr>
              <w:spacing w:after="0" w:line="259" w:lineRule="auto"/>
              <w:ind w:left="5" w:right="0" w:firstLine="0"/>
              <w:rPr>
                <w:rFonts w:ascii="Arial" w:eastAsia="Arial" w:hAnsi="Arial" w:cs="Arial"/>
              </w:rPr>
            </w:pPr>
            <w:r w:rsidRPr="73D39E47">
              <w:rPr>
                <w:rFonts w:ascii="Arial" w:eastAsia="Arial" w:hAnsi="Arial" w:cs="Arial"/>
              </w:rPr>
              <w:t>Pseudonym or Online handle</w:t>
            </w:r>
            <w:r w:rsidR="1C06FB79" w:rsidRPr="73D39E47">
              <w:rPr>
                <w:rFonts w:ascii="Arial" w:eastAsia="Arial" w:hAnsi="Arial" w:cs="Arial"/>
              </w:rPr>
              <w:t xml:space="preserve">. </w:t>
            </w:r>
          </w:p>
        </w:tc>
        <w:tc>
          <w:tcPr>
            <w:tcW w:w="8530"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234E842B" w14:textId="535F4D8C" w:rsidR="00320EAB" w:rsidRDefault="502234D8" w:rsidP="56B8D554">
            <w:pPr>
              <w:spacing w:after="0" w:line="259" w:lineRule="auto"/>
              <w:ind w:left="0" w:right="0" w:firstLine="0"/>
            </w:pPr>
            <w:r w:rsidRPr="56B8D554">
              <w:rPr>
                <w:b/>
                <w:bCs/>
              </w:rPr>
              <w:t xml:space="preserve">Grant, George, Jr. [@SVSUPrez]. </w:t>
            </w:r>
            <w:r w:rsidR="005A009D" w:rsidRPr="6129BC8C">
              <w:t xml:space="preserve">“Great win, men!” </w:t>
            </w:r>
            <w:r w:rsidR="005A009D" w:rsidRPr="56B8D554">
              <w:rPr>
                <w:i/>
                <w:iCs/>
              </w:rPr>
              <w:t>X</w:t>
            </w:r>
            <w:r w:rsidR="005A009D" w:rsidRPr="6129BC8C">
              <w:t xml:space="preserve">, 12 November 2022, https://x.com/SVSUPrez/status/1591762935403225090. </w:t>
            </w:r>
          </w:p>
        </w:tc>
      </w:tr>
      <w:tr w:rsidR="00320EAB" w14:paraId="2C664BA7" w14:textId="77777777" w:rsidTr="56B8D554">
        <w:trPr>
          <w:trHeight w:val="450"/>
        </w:trPr>
        <w:tc>
          <w:tcPr>
            <w:tcW w:w="2251"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761534CF" w14:textId="4A86A04E" w:rsidR="00320EAB" w:rsidRDefault="005A009D" w:rsidP="6129BC8C">
            <w:pPr>
              <w:spacing w:after="0" w:line="259" w:lineRule="auto"/>
              <w:ind w:left="5" w:right="0" w:firstLine="0"/>
              <w:rPr>
                <w:rFonts w:ascii="Arial" w:eastAsia="Arial" w:hAnsi="Arial" w:cs="Arial"/>
              </w:rPr>
            </w:pPr>
            <w:r w:rsidRPr="73D39E47">
              <w:rPr>
                <w:rFonts w:ascii="Arial" w:eastAsia="Arial" w:hAnsi="Arial" w:cs="Arial"/>
              </w:rPr>
              <w:t>Corporate author</w:t>
            </w:r>
            <w:r w:rsidR="58AF3AAF" w:rsidRPr="73D39E47">
              <w:rPr>
                <w:rFonts w:ascii="Arial" w:eastAsia="Arial" w:hAnsi="Arial" w:cs="Arial"/>
              </w:rPr>
              <w:t xml:space="preserve">. </w:t>
            </w:r>
          </w:p>
        </w:tc>
        <w:tc>
          <w:tcPr>
            <w:tcW w:w="8530"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49C7FA1A" w14:textId="48DBA8AB" w:rsidR="00320EAB" w:rsidRDefault="2183FDCF" w:rsidP="73D39E47">
            <w:pPr>
              <w:spacing w:after="0" w:line="259" w:lineRule="auto"/>
              <w:ind w:left="0" w:right="0" w:firstLine="0"/>
            </w:pPr>
            <w:r w:rsidRPr="73D39E47">
              <w:rPr>
                <w:b/>
                <w:bCs/>
              </w:rPr>
              <w:t>Saginaw Valley State University.</w:t>
            </w:r>
            <w:r w:rsidRPr="73D39E47">
              <w:t xml:space="preserve"> </w:t>
            </w:r>
            <w:r w:rsidRPr="73D39E47">
              <w:rPr>
                <w:i/>
                <w:iCs/>
              </w:rPr>
              <w:t xml:space="preserve">A Master Plan for Guiding Future Opportunity. </w:t>
            </w:r>
          </w:p>
          <w:p w14:paraId="2697E62E" w14:textId="5E043A26" w:rsidR="00320EAB" w:rsidRDefault="16F3EC11" w:rsidP="73D39E47">
            <w:pPr>
              <w:spacing w:after="0" w:line="259" w:lineRule="auto"/>
              <w:ind w:left="0" w:right="0" w:firstLine="0"/>
            </w:pPr>
            <w:r w:rsidRPr="73D39E47">
              <w:t xml:space="preserve">           </w:t>
            </w:r>
            <w:r w:rsidR="2183FDCF" w:rsidRPr="73D39E47">
              <w:t>Aug.</w:t>
            </w:r>
            <w:r w:rsidR="7C59D797" w:rsidRPr="73D39E47">
              <w:t xml:space="preserve"> </w:t>
            </w:r>
            <w:r w:rsidR="2183FDCF" w:rsidRPr="73D39E47">
              <w:t>2012, https://www.svsu.edu/campus</w:t>
            </w:r>
            <w:r w:rsidR="445D97A4" w:rsidRPr="73D39E47">
              <w:t>facilities/planningconstruction/.</w:t>
            </w:r>
          </w:p>
        </w:tc>
      </w:tr>
    </w:tbl>
    <w:p w14:paraId="15B160C9" w14:textId="0CAC201D" w:rsidR="00320EAB" w:rsidRDefault="005A009D" w:rsidP="5A7D9B8A">
      <w:pPr>
        <w:spacing w:after="0" w:line="360" w:lineRule="auto"/>
        <w:ind w:left="0" w:right="0" w:firstLine="0"/>
        <w:rPr>
          <w:rFonts w:ascii="Arial" w:eastAsia="Arial" w:hAnsi="Arial" w:cs="Arial"/>
        </w:rPr>
      </w:pPr>
      <w:r w:rsidRPr="5A7D9B8A">
        <w:rPr>
          <w:rFonts w:ascii="Arial" w:eastAsia="Arial" w:hAnsi="Arial" w:cs="Arial"/>
          <w:vertAlign w:val="superscript"/>
        </w:rPr>
        <w:t xml:space="preserve">1 </w:t>
      </w:r>
      <w:r w:rsidRPr="5A7D9B8A">
        <w:rPr>
          <w:rFonts w:ascii="Arial" w:eastAsia="Arial" w:hAnsi="Arial" w:cs="Arial"/>
        </w:rPr>
        <w:t>In this instance, the emphasis is not on the writer of the work, but another person linked to the work. In the Reek citation, the student is writing a paper comparing two different translations of Homer’s play rather than doing a close reading of one translation of the play.</w:t>
      </w:r>
    </w:p>
    <w:p w14:paraId="3B60F4C1" w14:textId="4A2E7721" w:rsidR="5A7D9B8A" w:rsidRDefault="5A7D9B8A" w:rsidP="5A7D9B8A">
      <w:pPr>
        <w:spacing w:after="0" w:line="360" w:lineRule="auto"/>
        <w:ind w:left="0" w:right="0" w:firstLine="0"/>
        <w:rPr>
          <w:rFonts w:ascii="Arial" w:eastAsia="Arial" w:hAnsi="Arial" w:cs="Arial"/>
          <w:b/>
          <w:bCs/>
        </w:rPr>
      </w:pPr>
    </w:p>
    <w:p w14:paraId="0977C908" w14:textId="77777777" w:rsidR="005D23E5" w:rsidRDefault="005D23E5" w:rsidP="5A7D9B8A">
      <w:pPr>
        <w:spacing w:after="0" w:line="360" w:lineRule="auto"/>
        <w:ind w:left="0" w:right="0" w:firstLine="0"/>
        <w:rPr>
          <w:rFonts w:ascii="Arial" w:eastAsia="Arial" w:hAnsi="Arial" w:cs="Arial"/>
          <w:b/>
          <w:bCs/>
        </w:rPr>
      </w:pPr>
    </w:p>
    <w:p w14:paraId="6B90C9E4" w14:textId="47EE4511" w:rsidR="00320EAB" w:rsidRDefault="005A009D" w:rsidP="6129BC8C">
      <w:pPr>
        <w:spacing w:after="0" w:line="360" w:lineRule="auto"/>
        <w:ind w:left="0" w:right="0" w:firstLine="0"/>
        <w:rPr>
          <w:rFonts w:ascii="Arial" w:eastAsia="Arial" w:hAnsi="Arial" w:cs="Arial"/>
        </w:rPr>
      </w:pPr>
      <w:r w:rsidRPr="73D39E47">
        <w:rPr>
          <w:rFonts w:ascii="Arial" w:eastAsia="Arial" w:hAnsi="Arial" w:cs="Arial"/>
          <w:b/>
          <w:bCs/>
        </w:rPr>
        <w:lastRenderedPageBreak/>
        <w:t>Element 2: T</w:t>
      </w:r>
      <w:r w:rsidR="3C1DCABA" w:rsidRPr="73D39E47">
        <w:rPr>
          <w:rFonts w:ascii="Arial" w:eastAsia="Arial" w:hAnsi="Arial" w:cs="Arial"/>
          <w:b/>
          <w:bCs/>
        </w:rPr>
        <w:t>itle of Source</w:t>
      </w:r>
    </w:p>
    <w:p w14:paraId="2C9E1FFF" w14:textId="77777777" w:rsidR="00320EAB" w:rsidRDefault="005A009D" w:rsidP="6129BC8C">
      <w:pPr>
        <w:spacing w:after="0" w:line="360" w:lineRule="auto"/>
        <w:ind w:left="110" w:right="0"/>
        <w:rPr>
          <w:rFonts w:ascii="Arial" w:eastAsia="Arial" w:hAnsi="Arial" w:cs="Arial"/>
        </w:rPr>
      </w:pPr>
      <w:r w:rsidRPr="73D39E47">
        <w:rPr>
          <w:rFonts w:ascii="Arial" w:eastAsia="Arial" w:hAnsi="Arial" w:cs="Arial"/>
        </w:rPr>
        <w:t xml:space="preserve">Next, determine whether your source has a title. (It most likely does.) </w:t>
      </w:r>
    </w:p>
    <w:p w14:paraId="493E5054" w14:textId="77777777" w:rsidR="00320EAB" w:rsidRDefault="005A009D" w:rsidP="6129BC8C">
      <w:pPr>
        <w:pStyle w:val="ListParagraph"/>
        <w:numPr>
          <w:ilvl w:val="0"/>
          <w:numId w:val="12"/>
        </w:numPr>
        <w:spacing w:after="0" w:line="360" w:lineRule="auto"/>
        <w:ind w:right="0"/>
        <w:rPr>
          <w:rFonts w:ascii="Arial" w:eastAsia="Arial" w:hAnsi="Arial" w:cs="Arial"/>
        </w:rPr>
      </w:pPr>
      <w:r w:rsidRPr="73D39E47">
        <w:rPr>
          <w:rFonts w:ascii="Arial" w:eastAsia="Arial" w:hAnsi="Arial" w:cs="Arial"/>
        </w:rPr>
        <w:t>If your source stands alone (i.e., it does not have a larger container), italicize the title.</w:t>
      </w:r>
    </w:p>
    <w:p w14:paraId="769C866C" w14:textId="77777777" w:rsidR="00320EAB" w:rsidRDefault="005A009D" w:rsidP="6129BC8C">
      <w:pPr>
        <w:pStyle w:val="ListParagraph"/>
        <w:numPr>
          <w:ilvl w:val="0"/>
          <w:numId w:val="12"/>
        </w:numPr>
        <w:spacing w:after="0" w:line="360" w:lineRule="auto"/>
        <w:ind w:right="0"/>
        <w:rPr>
          <w:rFonts w:ascii="Arial" w:eastAsia="Arial" w:hAnsi="Arial" w:cs="Arial"/>
        </w:rPr>
      </w:pPr>
      <w:r w:rsidRPr="73D39E47">
        <w:rPr>
          <w:rFonts w:ascii="Arial" w:eastAsia="Arial" w:hAnsi="Arial" w:cs="Arial"/>
        </w:rPr>
        <w:t xml:space="preserve">If your source is part of an academic journal, newspaper, magazine, series, album, or other container, place the title in quotation marks. The container will be italicized, as discussed in the next step. </w:t>
      </w:r>
    </w:p>
    <w:p w14:paraId="3C7900F6" w14:textId="17C60320" w:rsidR="6129BC8C" w:rsidRDefault="005A009D" w:rsidP="005D23E5">
      <w:pPr>
        <w:spacing w:after="0" w:line="360" w:lineRule="auto"/>
        <w:ind w:left="0" w:right="0" w:firstLine="0"/>
        <w:rPr>
          <w:rFonts w:ascii="Arial" w:eastAsia="Arial" w:hAnsi="Arial" w:cs="Arial"/>
        </w:rPr>
      </w:pPr>
      <w:r w:rsidRPr="73D39E47">
        <w:rPr>
          <w:rFonts w:ascii="Arial" w:eastAsia="Arial" w:hAnsi="Arial" w:cs="Arial"/>
        </w:rPr>
        <w:t xml:space="preserve">This element ends with a period (See pages 130-134 of the </w:t>
      </w:r>
      <w:r w:rsidRPr="73D39E47">
        <w:rPr>
          <w:rFonts w:ascii="Arial" w:eastAsia="Arial" w:hAnsi="Arial" w:cs="Arial"/>
          <w:i/>
          <w:iCs/>
        </w:rPr>
        <w:t>MLA Handbook</w:t>
      </w:r>
      <w:r w:rsidRPr="73D39E47">
        <w:rPr>
          <w:rFonts w:ascii="Arial" w:eastAsia="Arial" w:hAnsi="Arial" w:cs="Arial"/>
        </w:rPr>
        <w:t xml:space="preserve"> for more information)</w:t>
      </w:r>
      <w:r w:rsidR="48436863" w:rsidRPr="73D39E47">
        <w:rPr>
          <w:rFonts w:ascii="Arial" w:eastAsia="Arial" w:hAnsi="Arial" w:cs="Arial"/>
        </w:rPr>
        <w:t>.</w:t>
      </w:r>
      <w:r w:rsidRPr="73D39E47">
        <w:rPr>
          <w:rFonts w:ascii="Arial" w:eastAsia="Arial" w:hAnsi="Arial" w:cs="Arial"/>
        </w:rPr>
        <w:t xml:space="preserve"> </w:t>
      </w:r>
    </w:p>
    <w:p w14:paraId="1A70FF59" w14:textId="49325787" w:rsidR="06279C77" w:rsidRDefault="06279C77" w:rsidP="6129BC8C">
      <w:pPr>
        <w:spacing w:after="0" w:line="360" w:lineRule="auto"/>
        <w:ind w:left="110" w:right="0"/>
        <w:jc w:val="center"/>
        <w:rPr>
          <w:rFonts w:ascii="Arial" w:eastAsia="Arial" w:hAnsi="Arial" w:cs="Arial"/>
          <w:b/>
          <w:bCs/>
        </w:rPr>
      </w:pPr>
      <w:r w:rsidRPr="73D39E47">
        <w:rPr>
          <w:rFonts w:ascii="Arial" w:eastAsia="Arial" w:hAnsi="Arial" w:cs="Arial"/>
          <w:b/>
          <w:bCs/>
        </w:rPr>
        <w:t>Titles of Sources</w:t>
      </w:r>
    </w:p>
    <w:tbl>
      <w:tblPr>
        <w:tblStyle w:val="TableGrid"/>
        <w:tblW w:w="10766" w:type="dxa"/>
        <w:tblInd w:w="17" w:type="dxa"/>
        <w:tblCellMar>
          <w:top w:w="77" w:type="dxa"/>
          <w:left w:w="98" w:type="dxa"/>
          <w:right w:w="59" w:type="dxa"/>
        </w:tblCellMar>
        <w:tblLook w:val="04A0" w:firstRow="1" w:lastRow="0" w:firstColumn="1" w:lastColumn="0" w:noHBand="0" w:noVBand="1"/>
        <w:tblCaption w:val="Examples of How to Format Titles of Sources. "/>
        <w:tblDescription w:val="This table shows how to format works from different sources. A book or graphic novel and a film are listed in italics. An essay, chapter, short story, or poem title in a larger work or anthology, article title, web page, song title, and email title are listed in quotation marks. A foreign language film is listed in italics, and the original title is listed in brackets.  "/>
      </w:tblPr>
      <w:tblGrid>
        <w:gridCol w:w="2203"/>
        <w:gridCol w:w="8563"/>
      </w:tblGrid>
      <w:tr w:rsidR="00320EAB" w14:paraId="35CB24B7" w14:textId="77777777" w:rsidTr="56B8D554">
        <w:trPr>
          <w:trHeight w:val="414"/>
        </w:trPr>
        <w:tc>
          <w:tcPr>
            <w:tcW w:w="2203"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70A5048A" w14:textId="77777777" w:rsidR="00320EAB" w:rsidRDefault="005A009D" w:rsidP="6129BC8C">
            <w:pPr>
              <w:spacing w:after="0" w:line="259" w:lineRule="auto"/>
              <w:ind w:left="0" w:right="0" w:firstLine="0"/>
              <w:rPr>
                <w:rFonts w:ascii="Arial" w:eastAsia="Arial" w:hAnsi="Arial" w:cs="Arial"/>
              </w:rPr>
            </w:pPr>
            <w:r w:rsidRPr="73D39E47">
              <w:rPr>
                <w:rFonts w:ascii="Arial" w:eastAsia="Arial" w:hAnsi="Arial" w:cs="Arial"/>
                <w:b/>
                <w:bCs/>
              </w:rPr>
              <w:t>Format</w:t>
            </w:r>
            <w:r w:rsidRPr="73D39E47">
              <w:rPr>
                <w:rFonts w:ascii="Arial" w:eastAsia="Arial" w:hAnsi="Arial" w:cs="Arial"/>
              </w:rPr>
              <w:t xml:space="preserve"> </w:t>
            </w:r>
          </w:p>
        </w:tc>
        <w:tc>
          <w:tcPr>
            <w:tcW w:w="8563"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05AC15C0" w14:textId="77777777" w:rsidR="00320EAB" w:rsidRDefault="005A009D" w:rsidP="6129BC8C">
            <w:pPr>
              <w:spacing w:after="0" w:line="259" w:lineRule="auto"/>
              <w:ind w:left="0" w:right="0" w:firstLine="0"/>
              <w:rPr>
                <w:rFonts w:ascii="Arial" w:eastAsia="Arial" w:hAnsi="Arial" w:cs="Arial"/>
              </w:rPr>
            </w:pPr>
            <w:r w:rsidRPr="73D39E47">
              <w:rPr>
                <w:rFonts w:ascii="Arial" w:eastAsia="Arial" w:hAnsi="Arial" w:cs="Arial"/>
                <w:b/>
                <w:bCs/>
              </w:rPr>
              <w:t>Example</w:t>
            </w:r>
            <w:r w:rsidRPr="73D39E47">
              <w:rPr>
                <w:rFonts w:ascii="Arial" w:eastAsia="Arial" w:hAnsi="Arial" w:cs="Arial"/>
              </w:rPr>
              <w:t xml:space="preserve"> </w:t>
            </w:r>
          </w:p>
        </w:tc>
      </w:tr>
      <w:tr w:rsidR="00320EAB" w14:paraId="332BEB1F" w14:textId="77777777" w:rsidTr="56B8D554">
        <w:trPr>
          <w:trHeight w:val="495"/>
        </w:trPr>
        <w:tc>
          <w:tcPr>
            <w:tcW w:w="2203"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4D4C62A3" w14:textId="6A85C45B" w:rsidR="00320EAB" w:rsidRDefault="005A009D" w:rsidP="6129BC8C">
            <w:pPr>
              <w:spacing w:after="0" w:line="259" w:lineRule="auto"/>
              <w:ind w:left="0" w:right="0" w:firstLine="0"/>
              <w:rPr>
                <w:rFonts w:ascii="Arial" w:eastAsia="Arial" w:hAnsi="Arial" w:cs="Arial"/>
              </w:rPr>
            </w:pPr>
            <w:r w:rsidRPr="73D39E47">
              <w:rPr>
                <w:rFonts w:ascii="Arial" w:eastAsia="Arial" w:hAnsi="Arial" w:cs="Arial"/>
              </w:rPr>
              <w:t>Book or graphic novel title</w:t>
            </w:r>
            <w:r w:rsidR="116C3A0B" w:rsidRPr="73D39E47">
              <w:rPr>
                <w:rFonts w:ascii="Arial" w:eastAsia="Arial" w:hAnsi="Arial" w:cs="Arial"/>
              </w:rPr>
              <w:t>.</w:t>
            </w:r>
          </w:p>
        </w:tc>
        <w:tc>
          <w:tcPr>
            <w:tcW w:w="8563"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163B21AB" w14:textId="1CDD8FDA" w:rsidR="00320EAB" w:rsidRDefault="5248CB11" w:rsidP="6129BC8C">
            <w:pPr>
              <w:spacing w:after="0" w:line="259" w:lineRule="auto"/>
              <w:ind w:left="720" w:right="0" w:hanging="720"/>
            </w:pPr>
            <w:r w:rsidRPr="73D39E47">
              <w:t>Gardner, Eric</w:t>
            </w:r>
            <w:r w:rsidRPr="73D39E47">
              <w:rPr>
                <w:b/>
                <w:bCs/>
              </w:rPr>
              <w:t>.</w:t>
            </w:r>
            <w:r w:rsidRPr="73D39E47">
              <w:t xml:space="preserve"> </w:t>
            </w:r>
            <w:r w:rsidRPr="73D39E47">
              <w:rPr>
                <w:b/>
                <w:bCs/>
                <w:i/>
                <w:iCs/>
              </w:rPr>
              <w:t>Black Print Unbound: The Christian Recorder,</w:t>
            </w:r>
            <w:r w:rsidRPr="73D39E47">
              <w:rPr>
                <w:b/>
                <w:bCs/>
              </w:rPr>
              <w:t xml:space="preserve"> </w:t>
            </w:r>
            <w:r w:rsidRPr="73D39E47">
              <w:rPr>
                <w:b/>
                <w:bCs/>
                <w:i/>
                <w:iCs/>
              </w:rPr>
              <w:t>African American Literature, and Periodical Culture</w:t>
            </w:r>
            <w:r w:rsidRPr="73D39E47">
              <w:rPr>
                <w:i/>
                <w:iCs/>
              </w:rPr>
              <w:t>.</w:t>
            </w:r>
            <w:r w:rsidRPr="73D39E47">
              <w:t xml:space="preserve"> Oxford UP, 2015.</w:t>
            </w:r>
          </w:p>
          <w:p w14:paraId="0670DF1C" w14:textId="77777777" w:rsidR="00320EAB" w:rsidRDefault="00320EAB" w:rsidP="6129BC8C">
            <w:pPr>
              <w:spacing w:after="0" w:line="259" w:lineRule="auto"/>
              <w:ind w:left="0" w:right="0" w:firstLine="0"/>
              <w:rPr>
                <w:rFonts w:ascii="Arial" w:eastAsia="Arial" w:hAnsi="Arial" w:cs="Arial"/>
              </w:rPr>
            </w:pPr>
          </w:p>
        </w:tc>
      </w:tr>
      <w:tr w:rsidR="00320EAB" w14:paraId="5CBE8247" w14:textId="77777777" w:rsidTr="56B8D554">
        <w:trPr>
          <w:trHeight w:val="1325"/>
        </w:trPr>
        <w:tc>
          <w:tcPr>
            <w:tcW w:w="2203"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36E7D5B6" w14:textId="5D9E48E6" w:rsidR="00320EAB" w:rsidRDefault="005A009D" w:rsidP="6129BC8C">
            <w:pPr>
              <w:spacing w:after="0" w:line="259" w:lineRule="auto"/>
              <w:ind w:left="0" w:right="0" w:firstLine="0"/>
              <w:rPr>
                <w:rFonts w:ascii="Arial" w:eastAsia="Arial" w:hAnsi="Arial" w:cs="Arial"/>
              </w:rPr>
            </w:pPr>
            <w:r w:rsidRPr="73D39E47">
              <w:rPr>
                <w:rFonts w:ascii="Arial" w:eastAsia="Arial" w:hAnsi="Arial" w:cs="Arial"/>
              </w:rPr>
              <w:t>Essay, chapter, short story, or poem title in a larger work or anthology</w:t>
            </w:r>
            <w:r w:rsidR="2844A844" w:rsidRPr="73D39E47">
              <w:rPr>
                <w:rFonts w:ascii="Arial" w:eastAsia="Arial" w:hAnsi="Arial" w:cs="Arial"/>
              </w:rPr>
              <w:t>.</w:t>
            </w:r>
          </w:p>
        </w:tc>
        <w:tc>
          <w:tcPr>
            <w:tcW w:w="8563"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11457779" w14:textId="7B4F1AD7" w:rsidR="00320EAB" w:rsidRDefault="1A450F14" w:rsidP="6129BC8C">
            <w:pPr>
              <w:spacing w:after="0" w:line="259" w:lineRule="auto"/>
              <w:ind w:left="0" w:right="0" w:firstLine="0"/>
              <w:rPr>
                <w:b/>
                <w:bCs/>
              </w:rPr>
            </w:pPr>
            <w:r w:rsidRPr="73D39E47">
              <w:t xml:space="preserve">Cook, Daniel. </w:t>
            </w:r>
            <w:r w:rsidRPr="73D39E47">
              <w:rPr>
                <w:b/>
                <w:bCs/>
              </w:rPr>
              <w:t>“Utopia from the Rooftops: H.G. Wells, Modernism and the</w:t>
            </w:r>
          </w:p>
          <w:p w14:paraId="50614916" w14:textId="6FFDBBDC" w:rsidR="00320EAB" w:rsidRDefault="6F633362" w:rsidP="73D39E47">
            <w:pPr>
              <w:spacing w:after="0" w:line="259" w:lineRule="auto"/>
              <w:ind w:left="0" w:right="0" w:firstLine="0"/>
            </w:pPr>
            <w:r w:rsidRPr="73D39E47">
              <w:rPr>
                <w:b/>
                <w:bCs/>
              </w:rPr>
              <w:t xml:space="preserve">           </w:t>
            </w:r>
            <w:r w:rsidR="1A450F14" w:rsidRPr="73D39E47">
              <w:rPr>
                <w:b/>
                <w:bCs/>
              </w:rPr>
              <w:t>Panorama</w:t>
            </w:r>
            <w:r w:rsidR="74151EFF" w:rsidRPr="73D39E47">
              <w:rPr>
                <w:b/>
                <w:bCs/>
              </w:rPr>
              <w:t xml:space="preserve"> </w:t>
            </w:r>
            <w:r w:rsidR="1A450F14" w:rsidRPr="73D39E47">
              <w:rPr>
                <w:b/>
                <w:bCs/>
              </w:rPr>
              <w:t>City.”</w:t>
            </w:r>
            <w:r w:rsidR="1A450F14" w:rsidRPr="73D39E47">
              <w:t xml:space="preserve"> </w:t>
            </w:r>
            <w:r w:rsidR="1A450F14" w:rsidRPr="73D39E47">
              <w:rPr>
                <w:i/>
                <w:iCs/>
              </w:rPr>
              <w:t>Utopian Spaces of Modernism: British Litera</w:t>
            </w:r>
            <w:r w:rsidR="370BB9D4" w:rsidRPr="73D39E47">
              <w:rPr>
                <w:i/>
                <w:iCs/>
              </w:rPr>
              <w:t>t</w:t>
            </w:r>
            <w:r w:rsidR="1A450F14" w:rsidRPr="73D39E47">
              <w:rPr>
                <w:i/>
                <w:iCs/>
              </w:rPr>
              <w:t>ure and</w:t>
            </w:r>
          </w:p>
          <w:p w14:paraId="65664667" w14:textId="29A8B2AC" w:rsidR="00320EAB" w:rsidRDefault="54F443BB" w:rsidP="73D39E47">
            <w:pPr>
              <w:spacing w:after="0" w:line="259" w:lineRule="auto"/>
              <w:ind w:left="0" w:right="0" w:firstLine="0"/>
            </w:pPr>
            <w:r w:rsidRPr="73D39E47">
              <w:rPr>
                <w:i/>
                <w:iCs/>
              </w:rPr>
              <w:t xml:space="preserve">           </w:t>
            </w:r>
            <w:r w:rsidR="1A450F14" w:rsidRPr="73D39E47">
              <w:rPr>
                <w:i/>
                <w:iCs/>
              </w:rPr>
              <w:t>Cu</w:t>
            </w:r>
            <w:r w:rsidR="46703D2E" w:rsidRPr="73D39E47">
              <w:rPr>
                <w:i/>
                <w:iCs/>
              </w:rPr>
              <w:t>lture</w:t>
            </w:r>
            <w:r w:rsidR="1D27613D" w:rsidRPr="73D39E47">
              <w:rPr>
                <w:i/>
                <w:iCs/>
              </w:rPr>
              <w:t>, 1881</w:t>
            </w:r>
            <w:r w:rsidR="381B7BA9" w:rsidRPr="73D39E47">
              <w:rPr>
                <w:i/>
                <w:iCs/>
              </w:rPr>
              <w:t>-</w:t>
            </w:r>
            <w:r w:rsidR="1D27613D" w:rsidRPr="73D39E47">
              <w:rPr>
                <w:i/>
                <w:iCs/>
              </w:rPr>
              <w:t xml:space="preserve">1945, </w:t>
            </w:r>
            <w:r w:rsidR="1D27613D" w:rsidRPr="73D39E47">
              <w:t>edited by Rosalyn Gregory and Benjamin Kohlmann,</w:t>
            </w:r>
          </w:p>
          <w:p w14:paraId="160F1C54" w14:textId="3ECFEC44" w:rsidR="00320EAB" w:rsidRDefault="10B2BA4C" w:rsidP="73D39E47">
            <w:pPr>
              <w:spacing w:after="0" w:line="259" w:lineRule="auto"/>
              <w:ind w:left="0" w:right="0" w:firstLine="0"/>
            </w:pPr>
            <w:r w:rsidRPr="73D39E47">
              <w:t xml:space="preserve">           </w:t>
            </w:r>
            <w:r w:rsidR="1D27613D" w:rsidRPr="73D39E47">
              <w:t>Palgra</w:t>
            </w:r>
            <w:r w:rsidR="2894BFB0" w:rsidRPr="73D39E47">
              <w:t xml:space="preserve">ve </w:t>
            </w:r>
            <w:r w:rsidR="1D27613D" w:rsidRPr="73D39E47">
              <w:t xml:space="preserve">Macmillan, 2012, pp. 105-20. </w:t>
            </w:r>
          </w:p>
        </w:tc>
      </w:tr>
      <w:tr w:rsidR="00320EAB" w14:paraId="37515AD1" w14:textId="77777777" w:rsidTr="56B8D554">
        <w:trPr>
          <w:trHeight w:val="480"/>
        </w:trPr>
        <w:tc>
          <w:tcPr>
            <w:tcW w:w="2203"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1398CDBD" w14:textId="1B674BD7" w:rsidR="00320EAB" w:rsidRDefault="005A009D" w:rsidP="6129BC8C">
            <w:pPr>
              <w:spacing w:after="0" w:line="259" w:lineRule="auto"/>
              <w:ind w:left="0" w:right="0" w:firstLine="0"/>
              <w:rPr>
                <w:rFonts w:ascii="Arial" w:eastAsia="Arial" w:hAnsi="Arial" w:cs="Arial"/>
              </w:rPr>
            </w:pPr>
            <w:r w:rsidRPr="73D39E47">
              <w:rPr>
                <w:rFonts w:ascii="Arial" w:eastAsia="Arial" w:hAnsi="Arial" w:cs="Arial"/>
              </w:rPr>
              <w:t>Article title</w:t>
            </w:r>
            <w:r w:rsidR="096ED774" w:rsidRPr="73D39E47">
              <w:rPr>
                <w:rFonts w:ascii="Arial" w:eastAsia="Arial" w:hAnsi="Arial" w:cs="Arial"/>
              </w:rPr>
              <w:t xml:space="preserve">. </w:t>
            </w:r>
          </w:p>
        </w:tc>
        <w:tc>
          <w:tcPr>
            <w:tcW w:w="8563"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22E5B800" w14:textId="2B98A834" w:rsidR="00320EAB" w:rsidRDefault="66241265" w:rsidP="73D39E47">
            <w:pPr>
              <w:spacing w:after="0" w:line="259" w:lineRule="auto"/>
              <w:ind w:left="0" w:right="0" w:firstLine="0"/>
            </w:pPr>
            <w:r w:rsidRPr="73D39E47">
              <w:t xml:space="preserve">Branch, John. </w:t>
            </w:r>
            <w:r w:rsidRPr="73D39E47">
              <w:rPr>
                <w:b/>
                <w:bCs/>
              </w:rPr>
              <w:t>“Olympian’s Mother Leaves a Suitcase at Check-In, and It Is</w:t>
            </w:r>
          </w:p>
          <w:p w14:paraId="68198D5F" w14:textId="624B4331" w:rsidR="00320EAB" w:rsidRDefault="748511F6" w:rsidP="73D39E47">
            <w:pPr>
              <w:spacing w:after="0" w:line="259" w:lineRule="auto"/>
              <w:ind w:left="0" w:right="0" w:firstLine="0"/>
            </w:pPr>
            <w:r w:rsidRPr="73D39E47">
              <w:rPr>
                <w:b/>
                <w:bCs/>
              </w:rPr>
              <w:t xml:space="preserve">           </w:t>
            </w:r>
            <w:r w:rsidR="66241265" w:rsidRPr="73D39E47">
              <w:rPr>
                <w:b/>
                <w:bCs/>
              </w:rPr>
              <w:t>Destroyed.”</w:t>
            </w:r>
            <w:r w:rsidR="66241265" w:rsidRPr="73D39E47">
              <w:t xml:space="preserve"> </w:t>
            </w:r>
            <w:r w:rsidR="66241265" w:rsidRPr="73D39E47">
              <w:rPr>
                <w:i/>
                <w:iCs/>
              </w:rPr>
              <w:t xml:space="preserve">The New York Times, </w:t>
            </w:r>
            <w:r w:rsidR="66241265" w:rsidRPr="73D39E47">
              <w:t>15 August. 2016, nyti</w:t>
            </w:r>
            <w:r w:rsidR="78DAF91D" w:rsidRPr="73D39E47">
              <w:t>.ms/2bsITIE.</w:t>
            </w:r>
          </w:p>
        </w:tc>
      </w:tr>
      <w:tr w:rsidR="00320EAB" w14:paraId="088C0763" w14:textId="77777777" w:rsidTr="56B8D554">
        <w:trPr>
          <w:trHeight w:val="525"/>
        </w:trPr>
        <w:tc>
          <w:tcPr>
            <w:tcW w:w="2203"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4715CD95" w14:textId="3B3BD9EA" w:rsidR="00320EAB" w:rsidRDefault="005A009D" w:rsidP="6129BC8C">
            <w:pPr>
              <w:spacing w:after="0" w:line="259" w:lineRule="auto"/>
              <w:ind w:left="0" w:right="0" w:firstLine="0"/>
              <w:rPr>
                <w:rFonts w:ascii="Arial" w:eastAsia="Arial" w:hAnsi="Arial" w:cs="Arial"/>
              </w:rPr>
            </w:pPr>
            <w:r w:rsidRPr="73D39E47">
              <w:rPr>
                <w:rFonts w:ascii="Arial" w:eastAsia="Arial" w:hAnsi="Arial" w:cs="Arial"/>
              </w:rPr>
              <w:t>TV show title</w:t>
            </w:r>
            <w:r w:rsidR="5B643B51" w:rsidRPr="73D39E47">
              <w:rPr>
                <w:rFonts w:ascii="Arial" w:eastAsia="Arial" w:hAnsi="Arial" w:cs="Arial"/>
              </w:rPr>
              <w:t>.</w:t>
            </w:r>
          </w:p>
        </w:tc>
        <w:tc>
          <w:tcPr>
            <w:tcW w:w="8563"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574F3105" w14:textId="772BF349" w:rsidR="00320EAB" w:rsidRDefault="5B643B51" w:rsidP="73D39E47">
            <w:pPr>
              <w:spacing w:after="0" w:line="259" w:lineRule="auto"/>
              <w:ind w:left="0" w:right="0" w:firstLine="0"/>
            </w:pPr>
            <w:r w:rsidRPr="73D39E47">
              <w:rPr>
                <w:b/>
                <w:bCs/>
              </w:rPr>
              <w:t>“Threat Level Midnight.”</w:t>
            </w:r>
            <w:r w:rsidRPr="73D39E47">
              <w:t xml:space="preserve"> </w:t>
            </w:r>
            <w:r w:rsidRPr="73D39E47">
              <w:rPr>
                <w:i/>
                <w:iCs/>
              </w:rPr>
              <w:t xml:space="preserve">The Office, </w:t>
            </w:r>
            <w:r w:rsidRPr="73D39E47">
              <w:t xml:space="preserve">directed by Tucker Gates, season 7, episode </w:t>
            </w:r>
          </w:p>
          <w:p w14:paraId="2A7C95D0" w14:textId="77777777" w:rsidR="00320EAB" w:rsidRDefault="5B643B51" w:rsidP="73D39E47">
            <w:pPr>
              <w:spacing w:after="0" w:line="259" w:lineRule="auto"/>
              <w:ind w:left="0" w:right="0" w:firstLine="0"/>
            </w:pPr>
            <w:r w:rsidRPr="73D39E47">
              <w:t xml:space="preserve">            17, NBC, 17 February. 2011. </w:t>
            </w:r>
          </w:p>
        </w:tc>
      </w:tr>
      <w:tr w:rsidR="00320EAB" w14:paraId="2465BFBE" w14:textId="77777777" w:rsidTr="56B8D554">
        <w:trPr>
          <w:trHeight w:val="773"/>
        </w:trPr>
        <w:tc>
          <w:tcPr>
            <w:tcW w:w="2203"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7F0404A1" w14:textId="62B69011" w:rsidR="00320EAB" w:rsidRDefault="005A009D" w:rsidP="6129BC8C">
            <w:pPr>
              <w:spacing w:after="0" w:line="259" w:lineRule="auto"/>
              <w:ind w:left="0" w:right="0" w:firstLine="0"/>
              <w:rPr>
                <w:rFonts w:ascii="Arial" w:eastAsia="Arial" w:hAnsi="Arial" w:cs="Arial"/>
              </w:rPr>
            </w:pPr>
            <w:r w:rsidRPr="73D39E47">
              <w:rPr>
                <w:rFonts w:ascii="Arial" w:eastAsia="Arial" w:hAnsi="Arial" w:cs="Arial"/>
              </w:rPr>
              <w:t>Web page title</w:t>
            </w:r>
            <w:r w:rsidR="29FCC62B" w:rsidRPr="73D39E47">
              <w:rPr>
                <w:rFonts w:ascii="Arial" w:eastAsia="Arial" w:hAnsi="Arial" w:cs="Arial"/>
              </w:rPr>
              <w:t xml:space="preserve">. </w:t>
            </w:r>
          </w:p>
        </w:tc>
        <w:tc>
          <w:tcPr>
            <w:tcW w:w="8563"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54E3A59C" w14:textId="172AE638" w:rsidR="00320EAB" w:rsidRDefault="005A009D" w:rsidP="6129BC8C">
            <w:pPr>
              <w:spacing w:after="0" w:line="259" w:lineRule="auto"/>
              <w:ind w:left="0" w:right="0" w:firstLine="0"/>
            </w:pPr>
            <w:r w:rsidRPr="73D39E47">
              <w:rPr>
                <w:b/>
                <w:bCs/>
              </w:rPr>
              <w:t>“Career Services.”</w:t>
            </w:r>
            <w:r w:rsidRPr="73D39E47">
              <w:t xml:space="preserve"> </w:t>
            </w:r>
            <w:r w:rsidRPr="73D39E47">
              <w:rPr>
                <w:i/>
                <w:iCs/>
              </w:rPr>
              <w:t>Saginaw Valley State University,</w:t>
            </w:r>
          </w:p>
          <w:p w14:paraId="58328002" w14:textId="027D7131" w:rsidR="00320EAB" w:rsidRDefault="75F7C1B9" w:rsidP="6129BC8C">
            <w:pPr>
              <w:spacing w:after="0" w:line="259" w:lineRule="auto"/>
              <w:ind w:left="0" w:right="0" w:firstLine="0"/>
            </w:pPr>
            <w:r w:rsidRPr="73D39E47">
              <w:t xml:space="preserve">             </w:t>
            </w:r>
            <w:r w:rsidR="005A009D" w:rsidRPr="73D39E47">
              <w:t xml:space="preserve">https://www.svsu.edu/careerservices/. </w:t>
            </w:r>
          </w:p>
        </w:tc>
      </w:tr>
      <w:tr w:rsidR="00320EAB" w14:paraId="5FF708A3" w14:textId="77777777" w:rsidTr="56B8D554">
        <w:trPr>
          <w:trHeight w:val="773"/>
        </w:trPr>
        <w:tc>
          <w:tcPr>
            <w:tcW w:w="2203"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6E79AEE4" w14:textId="6D76856E" w:rsidR="00320EAB" w:rsidRDefault="005A009D" w:rsidP="6129BC8C">
            <w:pPr>
              <w:spacing w:after="0" w:line="259" w:lineRule="auto"/>
              <w:ind w:left="0" w:right="0" w:firstLine="0"/>
              <w:rPr>
                <w:rFonts w:ascii="Arial" w:eastAsia="Arial" w:hAnsi="Arial" w:cs="Arial"/>
              </w:rPr>
            </w:pPr>
            <w:r w:rsidRPr="73D39E47">
              <w:rPr>
                <w:rFonts w:ascii="Arial" w:eastAsia="Arial" w:hAnsi="Arial" w:cs="Arial"/>
              </w:rPr>
              <w:t>Song title</w:t>
            </w:r>
            <w:r w:rsidR="55DB5AC8" w:rsidRPr="73D39E47">
              <w:rPr>
                <w:rFonts w:ascii="Arial" w:eastAsia="Arial" w:hAnsi="Arial" w:cs="Arial"/>
              </w:rPr>
              <w:t xml:space="preserve">. </w:t>
            </w:r>
          </w:p>
        </w:tc>
        <w:tc>
          <w:tcPr>
            <w:tcW w:w="8563"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4D375CFC" w14:textId="736427EB" w:rsidR="00320EAB" w:rsidRDefault="005A009D" w:rsidP="6129BC8C">
            <w:pPr>
              <w:spacing w:after="0" w:line="259" w:lineRule="auto"/>
              <w:ind w:left="720" w:right="0" w:hanging="720"/>
            </w:pPr>
            <w:r w:rsidRPr="73D39E47">
              <w:t xml:space="preserve">Astley, Rick. </w:t>
            </w:r>
            <w:r w:rsidRPr="73D39E47">
              <w:rPr>
                <w:b/>
                <w:bCs/>
              </w:rPr>
              <w:t>“Never Gonna Give You Up.”</w:t>
            </w:r>
            <w:r w:rsidRPr="73D39E47">
              <w:t xml:space="preserve"> </w:t>
            </w:r>
            <w:r w:rsidRPr="73D39E47">
              <w:rPr>
                <w:i/>
                <w:iCs/>
              </w:rPr>
              <w:t>Whenever You Need Somebody,</w:t>
            </w:r>
            <w:r w:rsidRPr="73D39E47">
              <w:t xml:space="preserve"> RCA Records, 1987. </w:t>
            </w:r>
          </w:p>
        </w:tc>
      </w:tr>
      <w:tr w:rsidR="00320EAB" w14:paraId="74F3A081" w14:textId="77777777" w:rsidTr="56B8D554">
        <w:trPr>
          <w:trHeight w:val="773"/>
        </w:trPr>
        <w:tc>
          <w:tcPr>
            <w:tcW w:w="2203"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23132DEF" w14:textId="56BC7C86" w:rsidR="00320EAB" w:rsidRDefault="005A009D" w:rsidP="6129BC8C">
            <w:pPr>
              <w:spacing w:after="0" w:line="259" w:lineRule="auto"/>
              <w:ind w:left="0" w:right="0" w:firstLine="0"/>
              <w:rPr>
                <w:rFonts w:ascii="Arial" w:eastAsia="Arial" w:hAnsi="Arial" w:cs="Arial"/>
              </w:rPr>
            </w:pPr>
            <w:r w:rsidRPr="73D39E47">
              <w:rPr>
                <w:rFonts w:ascii="Arial" w:eastAsia="Arial" w:hAnsi="Arial" w:cs="Arial"/>
              </w:rPr>
              <w:t>Email title</w:t>
            </w:r>
            <w:r w:rsidR="20A9DDAA" w:rsidRPr="73D39E47">
              <w:rPr>
                <w:rFonts w:ascii="Arial" w:eastAsia="Arial" w:hAnsi="Arial" w:cs="Arial"/>
              </w:rPr>
              <w:t xml:space="preserve">. </w:t>
            </w:r>
            <w:r w:rsidRPr="73D39E47">
              <w:rPr>
                <w:rFonts w:ascii="Arial" w:eastAsia="Arial" w:hAnsi="Arial" w:cs="Arial"/>
              </w:rPr>
              <w:t xml:space="preserve"> </w:t>
            </w:r>
          </w:p>
        </w:tc>
        <w:tc>
          <w:tcPr>
            <w:tcW w:w="8563"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31D5DFB3" w14:textId="2C0BB124" w:rsidR="00320EAB" w:rsidRDefault="005A009D" w:rsidP="6129BC8C">
            <w:pPr>
              <w:spacing w:after="0" w:line="259" w:lineRule="auto"/>
              <w:ind w:left="720" w:right="0" w:hanging="720"/>
            </w:pPr>
            <w:r w:rsidRPr="6129BC8C">
              <w:t>LaPrad, John</w:t>
            </w:r>
            <w:r w:rsidR="612B22FE" w:rsidRPr="6129BC8C">
              <w:t xml:space="preserve">. </w:t>
            </w:r>
            <w:r w:rsidR="612B22FE" w:rsidRPr="56B8D554">
              <w:rPr>
                <w:b/>
                <w:bCs/>
              </w:rPr>
              <w:t>“Email Expiration Notice.”</w:t>
            </w:r>
            <w:r w:rsidR="612B22FE" w:rsidRPr="6129BC8C">
              <w:t xml:space="preserve"> </w:t>
            </w:r>
            <w:r w:rsidRPr="6129BC8C">
              <w:t xml:space="preserve">Received by Kylie Wojciechowski, 6 Aug. 2016. </w:t>
            </w:r>
          </w:p>
        </w:tc>
      </w:tr>
      <w:tr w:rsidR="6129BC8C" w14:paraId="2CCBBD11" w14:textId="77777777" w:rsidTr="56B8D554">
        <w:trPr>
          <w:trHeight w:val="420"/>
        </w:trPr>
        <w:tc>
          <w:tcPr>
            <w:tcW w:w="2203"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02C9AC14" w14:textId="450A00AE" w:rsidR="5B386183" w:rsidRDefault="5B386183" w:rsidP="6129BC8C">
            <w:pPr>
              <w:spacing w:line="259" w:lineRule="auto"/>
              <w:ind w:left="0" w:firstLine="0"/>
              <w:rPr>
                <w:rFonts w:ascii="Arial" w:eastAsia="Arial" w:hAnsi="Arial" w:cs="Arial"/>
              </w:rPr>
            </w:pPr>
            <w:r w:rsidRPr="73D39E47">
              <w:rPr>
                <w:rFonts w:ascii="Arial" w:eastAsia="Arial" w:hAnsi="Arial" w:cs="Arial"/>
              </w:rPr>
              <w:t xml:space="preserve">Film. </w:t>
            </w:r>
          </w:p>
        </w:tc>
        <w:tc>
          <w:tcPr>
            <w:tcW w:w="8563"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7849F102" w14:textId="028595E8" w:rsidR="5B386183" w:rsidRDefault="5B386183" w:rsidP="6129BC8C">
            <w:pPr>
              <w:spacing w:after="0" w:line="259" w:lineRule="auto"/>
              <w:ind w:left="0" w:right="0" w:firstLine="0"/>
            </w:pPr>
            <w:r w:rsidRPr="73D39E47">
              <w:rPr>
                <w:b/>
                <w:bCs/>
                <w:i/>
                <w:iCs/>
              </w:rPr>
              <w:t>Raiders of the Lost Ark</w:t>
            </w:r>
            <w:r w:rsidRPr="73D39E47">
              <w:rPr>
                <w:b/>
                <w:bCs/>
              </w:rPr>
              <w:t>.</w:t>
            </w:r>
            <w:r>
              <w:t xml:space="preserve"> Directed by Steven Spielberg, Paramount Pictures, 1980.</w:t>
            </w:r>
          </w:p>
        </w:tc>
      </w:tr>
      <w:tr w:rsidR="6129BC8C" w14:paraId="3AFE37FD" w14:textId="77777777" w:rsidTr="56B8D554">
        <w:trPr>
          <w:trHeight w:val="420"/>
        </w:trPr>
        <w:tc>
          <w:tcPr>
            <w:tcW w:w="2203"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5371E3AA" w14:textId="625F95F8" w:rsidR="5B386183" w:rsidRDefault="5B386183" w:rsidP="6129BC8C">
            <w:pPr>
              <w:spacing w:line="259" w:lineRule="auto"/>
              <w:ind w:left="0" w:firstLine="0"/>
              <w:rPr>
                <w:rFonts w:ascii="Arial" w:eastAsia="Arial" w:hAnsi="Arial" w:cs="Arial"/>
              </w:rPr>
            </w:pPr>
            <w:r w:rsidRPr="73D39E47">
              <w:rPr>
                <w:rFonts w:ascii="Arial" w:eastAsia="Arial" w:hAnsi="Arial" w:cs="Arial"/>
              </w:rPr>
              <w:t xml:space="preserve">Foreign Language Film with Original Title Given Optionally. </w:t>
            </w:r>
          </w:p>
        </w:tc>
        <w:tc>
          <w:tcPr>
            <w:tcW w:w="8563"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5976774C" w14:textId="732ACF32" w:rsidR="5B386183" w:rsidRDefault="5B386183" w:rsidP="73D39E47">
            <w:pPr>
              <w:spacing w:after="0" w:line="259" w:lineRule="auto"/>
              <w:ind w:left="0" w:right="0" w:firstLine="0"/>
              <w:rPr>
                <w:i/>
                <w:iCs/>
              </w:rPr>
            </w:pPr>
            <w:r w:rsidRPr="73D39E47">
              <w:rPr>
                <w:b/>
                <w:bCs/>
                <w:i/>
                <w:iCs/>
              </w:rPr>
              <w:t xml:space="preserve">The Lives of Others </w:t>
            </w:r>
            <w:r w:rsidRPr="73D39E47">
              <w:rPr>
                <w:b/>
                <w:bCs/>
              </w:rPr>
              <w:t>[</w:t>
            </w:r>
            <w:r w:rsidRPr="73D39E47">
              <w:rPr>
                <w:b/>
                <w:bCs/>
                <w:i/>
                <w:iCs/>
              </w:rPr>
              <w:t>Das Leben der Anderen</w:t>
            </w:r>
            <w:r w:rsidRPr="73D39E47">
              <w:rPr>
                <w:b/>
                <w:bCs/>
              </w:rPr>
              <w:t xml:space="preserve">]. </w:t>
            </w:r>
            <w:r>
              <w:t>Directed by Florian Henckel von Donnersmarck, Buena Vista International, 2006.</w:t>
            </w:r>
            <w:r w:rsidRPr="73D39E47">
              <w:rPr>
                <w:i/>
                <w:iCs/>
              </w:rPr>
              <w:t xml:space="preserve">  </w:t>
            </w:r>
          </w:p>
          <w:p w14:paraId="6D892C34" w14:textId="440306EE" w:rsidR="6129BC8C" w:rsidRDefault="6129BC8C" w:rsidP="73D39E47">
            <w:pPr>
              <w:spacing w:after="0" w:line="259" w:lineRule="auto"/>
              <w:ind w:left="0" w:right="0" w:firstLine="0"/>
              <w:rPr>
                <w:i/>
                <w:iCs/>
              </w:rPr>
            </w:pPr>
          </w:p>
          <w:p w14:paraId="09D02927" w14:textId="3D443169" w:rsidR="6129BC8C" w:rsidRDefault="6129BC8C" w:rsidP="73D39E47">
            <w:pPr>
              <w:spacing w:after="0" w:line="259" w:lineRule="auto"/>
              <w:ind w:left="0" w:right="0" w:firstLine="0"/>
              <w:rPr>
                <w:i/>
                <w:iCs/>
              </w:rPr>
            </w:pPr>
          </w:p>
        </w:tc>
      </w:tr>
    </w:tbl>
    <w:p w14:paraId="1B248580" w14:textId="4740610C" w:rsidR="00320EAB" w:rsidRDefault="005A009D" w:rsidP="005D23E5">
      <w:pPr>
        <w:spacing w:after="0" w:line="259" w:lineRule="auto"/>
        <w:ind w:left="115" w:right="0" w:firstLine="0"/>
        <w:rPr>
          <w:rFonts w:ascii="Arial" w:eastAsia="Arial" w:hAnsi="Arial" w:cs="Arial"/>
          <w:sz w:val="22"/>
          <w:szCs w:val="22"/>
        </w:rPr>
      </w:pPr>
      <w:r w:rsidRPr="73D39E47">
        <w:rPr>
          <w:rFonts w:ascii="Arial" w:eastAsia="Arial" w:hAnsi="Arial" w:cs="Arial"/>
          <w:sz w:val="22"/>
          <w:szCs w:val="22"/>
        </w:rPr>
        <w:t xml:space="preserve"> </w:t>
      </w:r>
    </w:p>
    <w:p w14:paraId="252B7096" w14:textId="5FF0EB35" w:rsidR="00320EAB" w:rsidRDefault="005A009D" w:rsidP="6129BC8C">
      <w:pPr>
        <w:spacing w:after="0" w:line="259" w:lineRule="auto"/>
        <w:ind w:left="0" w:right="0" w:firstLine="0"/>
        <w:rPr>
          <w:rFonts w:ascii="Arial" w:eastAsia="Arial" w:hAnsi="Arial" w:cs="Arial"/>
          <w:b/>
          <w:bCs/>
        </w:rPr>
      </w:pPr>
      <w:r w:rsidRPr="73D39E47">
        <w:rPr>
          <w:rFonts w:ascii="Arial" w:eastAsia="Arial" w:hAnsi="Arial" w:cs="Arial"/>
          <w:b/>
          <w:bCs/>
        </w:rPr>
        <w:lastRenderedPageBreak/>
        <w:t xml:space="preserve">Element 3: </w:t>
      </w:r>
      <w:r w:rsidR="0DD57BF2" w:rsidRPr="73D39E47">
        <w:rPr>
          <w:rFonts w:ascii="Arial" w:eastAsia="Arial" w:hAnsi="Arial" w:cs="Arial"/>
          <w:b/>
          <w:bCs/>
        </w:rPr>
        <w:t>Containers</w:t>
      </w:r>
    </w:p>
    <w:p w14:paraId="0554AC83" w14:textId="746A35E2" w:rsidR="00320EAB" w:rsidRDefault="005A009D" w:rsidP="6129BC8C">
      <w:pPr>
        <w:spacing w:after="0" w:line="360" w:lineRule="auto"/>
        <w:ind w:left="110" w:right="0"/>
        <w:rPr>
          <w:rFonts w:ascii="Arial" w:eastAsia="Arial" w:hAnsi="Arial" w:cs="Arial"/>
        </w:rPr>
      </w:pPr>
      <w:r w:rsidRPr="73D39E47">
        <w:rPr>
          <w:rFonts w:ascii="Arial" w:eastAsia="Arial" w:hAnsi="Arial" w:cs="Arial"/>
        </w:rPr>
        <w:t xml:space="preserve">If your source is nested within a larger container (like a journal, anthology, series, or album), place the source title in quotation marks and italicize the larger container title. This element ends with a comma. (See page 148 of the </w:t>
      </w:r>
      <w:r w:rsidRPr="73D39E47">
        <w:rPr>
          <w:rFonts w:ascii="Arial" w:eastAsia="Arial" w:hAnsi="Arial" w:cs="Arial"/>
          <w:i/>
          <w:iCs/>
        </w:rPr>
        <w:t>MLA Handbook</w:t>
      </w:r>
      <w:r w:rsidRPr="73D39E47">
        <w:rPr>
          <w:rFonts w:ascii="Arial" w:eastAsia="Arial" w:hAnsi="Arial" w:cs="Arial"/>
        </w:rPr>
        <w:t xml:space="preserve"> for more </w:t>
      </w:r>
      <w:bookmarkStart w:id="5" w:name="_Int_Ohzqej0Q"/>
      <w:r w:rsidRPr="73D39E47">
        <w:rPr>
          <w:rFonts w:ascii="Arial" w:eastAsia="Arial" w:hAnsi="Arial" w:cs="Arial"/>
        </w:rPr>
        <w:t>information)</w:t>
      </w:r>
      <w:r w:rsidR="23AA415F" w:rsidRPr="73D39E47">
        <w:rPr>
          <w:rFonts w:ascii="Arial" w:eastAsia="Arial" w:hAnsi="Arial" w:cs="Arial"/>
        </w:rPr>
        <w:t>.</w:t>
      </w:r>
      <w:bookmarkEnd w:id="5"/>
    </w:p>
    <w:p w14:paraId="1C6ADB09" w14:textId="77777777" w:rsidR="00320EAB" w:rsidRDefault="005A009D" w:rsidP="6129BC8C">
      <w:pPr>
        <w:spacing w:after="0" w:line="360" w:lineRule="auto"/>
        <w:ind w:left="0" w:right="0" w:firstLine="0"/>
        <w:rPr>
          <w:rFonts w:ascii="Arial" w:eastAsia="Arial" w:hAnsi="Arial" w:cs="Arial"/>
        </w:rPr>
      </w:pPr>
      <w:r w:rsidRPr="73D39E47">
        <w:rPr>
          <w:rFonts w:ascii="Arial" w:eastAsia="Arial" w:hAnsi="Arial" w:cs="Arial"/>
          <w:b/>
          <w:bCs/>
        </w:rPr>
        <w:t>Things to Remember:</w:t>
      </w:r>
      <w:r w:rsidRPr="73D39E47">
        <w:rPr>
          <w:rFonts w:ascii="Arial" w:eastAsia="Arial" w:hAnsi="Arial" w:cs="Arial"/>
        </w:rPr>
        <w:t xml:space="preserve"> </w:t>
      </w:r>
    </w:p>
    <w:p w14:paraId="4A6199A6" w14:textId="77777777" w:rsidR="00320EAB" w:rsidRDefault="005A009D" w:rsidP="6129BC8C">
      <w:pPr>
        <w:pStyle w:val="ListParagraph"/>
        <w:numPr>
          <w:ilvl w:val="0"/>
          <w:numId w:val="2"/>
        </w:numPr>
        <w:spacing w:after="0" w:line="360" w:lineRule="auto"/>
        <w:ind w:right="0"/>
        <w:rPr>
          <w:rFonts w:ascii="Arial" w:eastAsia="Arial" w:hAnsi="Arial" w:cs="Arial"/>
        </w:rPr>
      </w:pPr>
      <w:r w:rsidRPr="73D39E47">
        <w:rPr>
          <w:rFonts w:ascii="Arial" w:eastAsia="Arial" w:hAnsi="Arial" w:cs="Arial"/>
        </w:rPr>
        <w:t xml:space="preserve">A source can be nested within multiple containers (i.e., a scholarly essay can be nested in a journal that can be nested in a database). If this is the case, that second container, which will also be italicized, will come later in your citation. </w:t>
      </w:r>
    </w:p>
    <w:p w14:paraId="1D5043AF" w14:textId="77777777" w:rsidR="00320EAB" w:rsidRDefault="005A009D" w:rsidP="20F8AB79">
      <w:pPr>
        <w:spacing w:after="0" w:line="259" w:lineRule="auto"/>
        <w:ind w:left="115" w:right="0" w:firstLine="0"/>
        <w:rPr>
          <w:rFonts w:ascii="Arial" w:eastAsia="Arial" w:hAnsi="Arial" w:cs="Arial"/>
        </w:rPr>
      </w:pPr>
      <w:r w:rsidRPr="73D39E47">
        <w:rPr>
          <w:rFonts w:ascii="Arial" w:eastAsia="Arial" w:hAnsi="Arial" w:cs="Arial"/>
        </w:rPr>
        <w:t xml:space="preserve"> </w:t>
      </w:r>
    </w:p>
    <w:p w14:paraId="3F759657" w14:textId="12F6A188" w:rsidR="000ED34C" w:rsidRDefault="000ED34C" w:rsidP="6129BC8C">
      <w:pPr>
        <w:spacing w:after="0" w:line="259" w:lineRule="auto"/>
        <w:ind w:left="115" w:right="0" w:firstLine="0"/>
        <w:jc w:val="center"/>
        <w:rPr>
          <w:rFonts w:ascii="Arial" w:eastAsia="Arial" w:hAnsi="Arial" w:cs="Arial"/>
          <w:b/>
          <w:bCs/>
        </w:rPr>
      </w:pPr>
      <w:r w:rsidRPr="73D39E47">
        <w:rPr>
          <w:rFonts w:ascii="Arial" w:eastAsia="Arial" w:hAnsi="Arial" w:cs="Arial"/>
          <w:b/>
          <w:bCs/>
        </w:rPr>
        <w:t>Source Containers</w:t>
      </w:r>
    </w:p>
    <w:tbl>
      <w:tblPr>
        <w:tblStyle w:val="TableGrid"/>
        <w:tblW w:w="10781" w:type="dxa"/>
        <w:tblInd w:w="17" w:type="dxa"/>
        <w:tblCellMar>
          <w:top w:w="77" w:type="dxa"/>
          <w:left w:w="98" w:type="dxa"/>
          <w:right w:w="115" w:type="dxa"/>
        </w:tblCellMar>
        <w:tblLook w:val="04A0" w:firstRow="1" w:lastRow="0" w:firstColumn="1" w:lastColumn="0" w:noHBand="0" w:noVBand="1"/>
        <w:tblCaption w:val="Examples of How to Format Source Containers in MLA Citations. "/>
        <w:tblDescription w:val="This table shows how to format source containers in a citation. Containers are listed in italics. "/>
      </w:tblPr>
      <w:tblGrid>
        <w:gridCol w:w="2250"/>
        <w:gridCol w:w="8531"/>
      </w:tblGrid>
      <w:tr w:rsidR="00320EAB" w14:paraId="2576C04D" w14:textId="77777777" w:rsidTr="5A7D9B8A">
        <w:trPr>
          <w:trHeight w:val="414"/>
        </w:trPr>
        <w:tc>
          <w:tcPr>
            <w:tcW w:w="225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2B4143E7" w14:textId="77777777" w:rsidR="00320EAB" w:rsidRDefault="005A009D" w:rsidP="6129BC8C">
            <w:pPr>
              <w:spacing w:after="0" w:line="259" w:lineRule="auto"/>
              <w:ind w:left="0" w:right="0" w:firstLine="0"/>
              <w:rPr>
                <w:rFonts w:ascii="Arial" w:eastAsia="Arial" w:hAnsi="Arial" w:cs="Arial"/>
              </w:rPr>
            </w:pPr>
            <w:r w:rsidRPr="73D39E47">
              <w:rPr>
                <w:rFonts w:ascii="Arial" w:eastAsia="Arial" w:hAnsi="Arial" w:cs="Arial"/>
                <w:b/>
                <w:bCs/>
              </w:rPr>
              <w:t>Format</w:t>
            </w:r>
            <w:r w:rsidRPr="73D39E47">
              <w:rPr>
                <w:rFonts w:ascii="Arial" w:eastAsia="Arial" w:hAnsi="Arial" w:cs="Arial"/>
              </w:rPr>
              <w:t xml:space="preserve"> </w:t>
            </w:r>
          </w:p>
        </w:tc>
        <w:tc>
          <w:tcPr>
            <w:tcW w:w="8531"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01D6B8A8" w14:textId="77777777" w:rsidR="00320EAB" w:rsidRDefault="005A009D" w:rsidP="6129BC8C">
            <w:pPr>
              <w:spacing w:after="0" w:line="259" w:lineRule="auto"/>
              <w:ind w:left="0" w:right="0" w:firstLine="0"/>
              <w:rPr>
                <w:rFonts w:ascii="Arial" w:eastAsia="Arial" w:hAnsi="Arial" w:cs="Arial"/>
              </w:rPr>
            </w:pPr>
            <w:r w:rsidRPr="73D39E47">
              <w:rPr>
                <w:rFonts w:ascii="Arial" w:eastAsia="Arial" w:hAnsi="Arial" w:cs="Arial"/>
                <w:b/>
                <w:bCs/>
              </w:rPr>
              <w:t>Example</w:t>
            </w:r>
            <w:r w:rsidRPr="73D39E47">
              <w:rPr>
                <w:rFonts w:ascii="Arial" w:eastAsia="Arial" w:hAnsi="Arial" w:cs="Arial"/>
              </w:rPr>
              <w:t xml:space="preserve"> </w:t>
            </w:r>
          </w:p>
        </w:tc>
      </w:tr>
      <w:tr w:rsidR="00320EAB" w14:paraId="573D7386" w14:textId="77777777" w:rsidTr="5A7D9B8A">
        <w:trPr>
          <w:trHeight w:val="1091"/>
        </w:trPr>
        <w:tc>
          <w:tcPr>
            <w:tcW w:w="225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57BC1773" w14:textId="4496F1BA" w:rsidR="00320EAB" w:rsidRDefault="005A009D" w:rsidP="6129BC8C">
            <w:pPr>
              <w:spacing w:after="0" w:line="240" w:lineRule="auto"/>
              <w:ind w:left="0" w:right="0" w:firstLine="0"/>
              <w:rPr>
                <w:rFonts w:ascii="Arial" w:eastAsia="Arial" w:hAnsi="Arial" w:cs="Arial"/>
              </w:rPr>
            </w:pPr>
            <w:r w:rsidRPr="56B8D554">
              <w:rPr>
                <w:rFonts w:ascii="Arial" w:eastAsia="Arial" w:hAnsi="Arial" w:cs="Arial"/>
              </w:rPr>
              <w:t>One container</w:t>
            </w:r>
            <w:r w:rsidR="533B66B4" w:rsidRPr="56B8D554">
              <w:rPr>
                <w:rFonts w:ascii="Arial" w:eastAsia="Arial" w:hAnsi="Arial" w:cs="Arial"/>
              </w:rPr>
              <w:t xml:space="preserve">. </w:t>
            </w:r>
          </w:p>
        </w:tc>
        <w:tc>
          <w:tcPr>
            <w:tcW w:w="8531"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65DC8093" w14:textId="3F389317" w:rsidR="00320EAB" w:rsidRDefault="005A009D" w:rsidP="6129BC8C">
            <w:pPr>
              <w:spacing w:after="0" w:line="240" w:lineRule="auto"/>
              <w:ind w:left="720" w:right="0" w:hanging="720"/>
            </w:pPr>
            <w:r>
              <w:t>Munn, Paul. “Puissance, Jouissance, and Communication: Mediating John Ashbery’s ‘The Salve Merchant’ in the Context of his Planisphere.</w:t>
            </w:r>
            <w:r w:rsidR="14123962">
              <w:t xml:space="preserve">” </w:t>
            </w:r>
            <w:r w:rsidR="14123962" w:rsidRPr="5A7D9B8A">
              <w:rPr>
                <w:b/>
                <w:bCs/>
                <w:i/>
                <w:iCs/>
              </w:rPr>
              <w:t xml:space="preserve">Imaginaires, </w:t>
            </w:r>
            <w:r>
              <w:t xml:space="preserve">no. 18, 2014, pp. 173-84. </w:t>
            </w:r>
          </w:p>
        </w:tc>
      </w:tr>
      <w:tr w:rsidR="00320EAB" w14:paraId="73A0CA38" w14:textId="77777777" w:rsidTr="5A7D9B8A">
        <w:trPr>
          <w:trHeight w:val="1046"/>
        </w:trPr>
        <w:tc>
          <w:tcPr>
            <w:tcW w:w="225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6B85B9A3" w14:textId="095BFEAF" w:rsidR="00320EAB" w:rsidRDefault="005A009D" w:rsidP="6129BC8C">
            <w:pPr>
              <w:spacing w:after="0" w:line="240" w:lineRule="auto"/>
              <w:ind w:left="0" w:right="0" w:firstLine="0"/>
              <w:rPr>
                <w:rFonts w:ascii="Arial" w:eastAsia="Arial" w:hAnsi="Arial" w:cs="Arial"/>
              </w:rPr>
            </w:pPr>
            <w:r w:rsidRPr="56B8D554">
              <w:rPr>
                <w:rFonts w:ascii="Arial" w:eastAsia="Arial" w:hAnsi="Arial" w:cs="Arial"/>
              </w:rPr>
              <w:t>Two containers</w:t>
            </w:r>
            <w:r w:rsidR="3CBD21F4" w:rsidRPr="56B8D554">
              <w:rPr>
                <w:rFonts w:ascii="Arial" w:eastAsia="Arial" w:hAnsi="Arial" w:cs="Arial"/>
              </w:rPr>
              <w:t xml:space="preserve">. </w:t>
            </w:r>
          </w:p>
        </w:tc>
        <w:tc>
          <w:tcPr>
            <w:tcW w:w="8531"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042F99E1" w14:textId="77777777" w:rsidR="00320EAB" w:rsidRDefault="005A009D" w:rsidP="6129BC8C">
            <w:pPr>
              <w:spacing w:after="0" w:line="240" w:lineRule="auto"/>
              <w:ind w:left="0" w:right="0" w:firstLine="0"/>
            </w:pPr>
            <w:r>
              <w:t xml:space="preserve">Mosher, Michael. “Painting Material Culture: Community Art Research in Saginaw,  </w:t>
            </w:r>
          </w:p>
          <w:p w14:paraId="312F035D" w14:textId="33DC63D5" w:rsidR="00320EAB" w:rsidRDefault="005A009D" w:rsidP="0B19DD16">
            <w:pPr>
              <w:spacing w:after="0" w:line="240" w:lineRule="auto"/>
              <w:ind w:left="720" w:right="0" w:firstLine="0"/>
              <w:rPr>
                <w:rFonts w:ascii="Arial" w:eastAsia="Arial" w:hAnsi="Arial" w:cs="Arial"/>
              </w:rPr>
            </w:pPr>
            <w:r>
              <w:t>Michigan.</w:t>
            </w:r>
            <w:r w:rsidR="2DE6D433">
              <w:t xml:space="preserve">” </w:t>
            </w:r>
            <w:r w:rsidR="2DE6D433" w:rsidRPr="5A7D9B8A">
              <w:rPr>
                <w:b/>
                <w:bCs/>
                <w:i/>
                <w:iCs/>
              </w:rPr>
              <w:t xml:space="preserve">Material Culture, </w:t>
            </w:r>
            <w:r>
              <w:t>vol. 44, no. 2, 2012, pp. 43-60</w:t>
            </w:r>
            <w:r w:rsidR="4317CBAA">
              <w:t xml:space="preserve">. </w:t>
            </w:r>
            <w:r w:rsidR="4317CBAA" w:rsidRPr="5A7D9B8A">
              <w:rPr>
                <w:b/>
                <w:bCs/>
                <w:i/>
                <w:iCs/>
              </w:rPr>
              <w:t>JSTOR</w:t>
            </w:r>
            <w:r w:rsidRPr="5A7D9B8A">
              <w:rPr>
                <w:i/>
                <w:iCs/>
              </w:rPr>
              <w:t xml:space="preserve"> </w:t>
            </w:r>
            <w:r>
              <w:t>https://www.jstor.org/stable/24396672.</w:t>
            </w:r>
            <w:r>
              <w:rPr>
                <w:rFonts w:ascii="Arial" w:eastAsia="Arial" w:hAnsi="Arial" w:cs="Arial"/>
              </w:rPr>
              <w:t xml:space="preserve"> </w:t>
            </w:r>
          </w:p>
        </w:tc>
      </w:tr>
    </w:tbl>
    <w:p w14:paraId="554E1B8B" w14:textId="3CDE5F5F" w:rsidR="00320EAB" w:rsidRDefault="005A009D" w:rsidP="6129BC8C">
      <w:pPr>
        <w:spacing w:after="0" w:line="259" w:lineRule="auto"/>
        <w:ind w:left="115" w:right="0" w:firstLine="0"/>
        <w:rPr>
          <w:rFonts w:ascii="Arial" w:eastAsia="Arial" w:hAnsi="Arial" w:cs="Arial"/>
        </w:rPr>
      </w:pPr>
      <w:r w:rsidRPr="56B8D554">
        <w:rPr>
          <w:rFonts w:ascii="Arial" w:eastAsia="Arial" w:hAnsi="Arial" w:cs="Arial"/>
        </w:rPr>
        <w:t xml:space="preserve"> </w:t>
      </w:r>
    </w:p>
    <w:p w14:paraId="0A045713" w14:textId="70301A88" w:rsidR="00320EAB" w:rsidRDefault="00320EAB" w:rsidP="6129BC8C">
      <w:pPr>
        <w:spacing w:after="0" w:line="259" w:lineRule="auto"/>
        <w:ind w:left="0" w:right="0" w:firstLine="0"/>
        <w:rPr>
          <w:rFonts w:ascii="Arial" w:eastAsia="Arial" w:hAnsi="Arial" w:cs="Arial"/>
          <w:b/>
          <w:bCs/>
        </w:rPr>
      </w:pPr>
    </w:p>
    <w:p w14:paraId="501D5D44" w14:textId="780E60B1" w:rsidR="00320EAB" w:rsidRDefault="005A009D" w:rsidP="6129BC8C">
      <w:pPr>
        <w:spacing w:after="0" w:line="259" w:lineRule="auto"/>
        <w:ind w:left="0" w:right="0" w:firstLine="0"/>
        <w:rPr>
          <w:rFonts w:ascii="Arial" w:eastAsia="Arial" w:hAnsi="Arial" w:cs="Arial"/>
          <w:b/>
          <w:bCs/>
        </w:rPr>
      </w:pPr>
      <w:r w:rsidRPr="6129BC8C">
        <w:rPr>
          <w:rFonts w:ascii="Arial" w:eastAsia="Arial" w:hAnsi="Arial" w:cs="Arial"/>
          <w:b/>
          <w:bCs/>
        </w:rPr>
        <w:t xml:space="preserve">Element 4: </w:t>
      </w:r>
      <w:r w:rsidR="232379BD" w:rsidRPr="6129BC8C">
        <w:rPr>
          <w:rFonts w:ascii="Arial" w:eastAsia="Arial" w:hAnsi="Arial" w:cs="Arial"/>
          <w:b/>
          <w:bCs/>
        </w:rPr>
        <w:t>Other Contributors</w:t>
      </w:r>
    </w:p>
    <w:p w14:paraId="2B765724" w14:textId="407BFC68" w:rsidR="00320EAB" w:rsidRDefault="005A009D" w:rsidP="6129BC8C">
      <w:pPr>
        <w:spacing w:after="0" w:line="360" w:lineRule="auto"/>
        <w:ind w:left="110" w:right="0"/>
        <w:rPr>
          <w:rFonts w:ascii="Arial" w:eastAsia="Arial" w:hAnsi="Arial" w:cs="Arial"/>
        </w:rPr>
      </w:pPr>
      <w:r w:rsidRPr="5A7D9B8A">
        <w:rPr>
          <w:rFonts w:ascii="Arial" w:eastAsia="Arial" w:hAnsi="Arial" w:cs="Arial"/>
        </w:rPr>
        <w:t xml:space="preserve">If there are other important contributors to your source (like authors, translators, directors, or performers), include them if it will provide your readers with more information about your source. This element ends with a comma. (See page 148 of the </w:t>
      </w:r>
      <w:r w:rsidRPr="5A7D9B8A">
        <w:rPr>
          <w:rFonts w:ascii="Arial" w:eastAsia="Arial" w:hAnsi="Arial" w:cs="Arial"/>
          <w:i/>
          <w:iCs/>
        </w:rPr>
        <w:t>MLA Handbook</w:t>
      </w:r>
      <w:r w:rsidRPr="5A7D9B8A">
        <w:rPr>
          <w:rFonts w:ascii="Arial" w:eastAsia="Arial" w:hAnsi="Arial" w:cs="Arial"/>
        </w:rPr>
        <w:t xml:space="preserve"> for more </w:t>
      </w:r>
      <w:bookmarkStart w:id="6" w:name="_Int_wkwPROs0"/>
      <w:r w:rsidRPr="5A7D9B8A">
        <w:rPr>
          <w:rFonts w:ascii="Arial" w:eastAsia="Arial" w:hAnsi="Arial" w:cs="Arial"/>
        </w:rPr>
        <w:t>information)</w:t>
      </w:r>
      <w:r w:rsidR="6F981F92" w:rsidRPr="5A7D9B8A">
        <w:rPr>
          <w:rFonts w:ascii="Arial" w:eastAsia="Arial" w:hAnsi="Arial" w:cs="Arial"/>
        </w:rPr>
        <w:t>.</w:t>
      </w:r>
      <w:bookmarkEnd w:id="6"/>
      <w:r w:rsidR="6F981F92" w:rsidRPr="5A7D9B8A">
        <w:rPr>
          <w:rFonts w:ascii="Arial" w:eastAsia="Arial" w:hAnsi="Arial" w:cs="Arial"/>
        </w:rPr>
        <w:t xml:space="preserve"> </w:t>
      </w:r>
    </w:p>
    <w:p w14:paraId="2CA94CAA" w14:textId="752AD7EA" w:rsidR="5A7D9B8A" w:rsidRDefault="5A7D9B8A" w:rsidP="5A7D9B8A">
      <w:pPr>
        <w:spacing w:after="0" w:line="240" w:lineRule="auto"/>
        <w:ind w:left="110" w:right="0"/>
        <w:rPr>
          <w:rFonts w:ascii="Arial" w:eastAsia="Arial" w:hAnsi="Arial" w:cs="Arial"/>
        </w:rPr>
      </w:pPr>
    </w:p>
    <w:p w14:paraId="5579CFC1" w14:textId="7B5CF2C4" w:rsidR="00320EAB" w:rsidRDefault="77AC27B1" w:rsidP="6129BC8C">
      <w:pPr>
        <w:spacing w:after="0" w:line="360" w:lineRule="auto"/>
        <w:ind w:left="110" w:right="0"/>
        <w:jc w:val="center"/>
        <w:rPr>
          <w:rFonts w:ascii="Arial" w:eastAsia="Arial" w:hAnsi="Arial" w:cs="Arial"/>
          <w:b/>
          <w:bCs/>
        </w:rPr>
      </w:pPr>
      <w:r w:rsidRPr="56B8D554">
        <w:rPr>
          <w:rFonts w:ascii="Arial" w:eastAsia="Arial" w:hAnsi="Arial" w:cs="Arial"/>
          <w:b/>
          <w:bCs/>
        </w:rPr>
        <w:t>Other Source Contributors</w:t>
      </w:r>
    </w:p>
    <w:tbl>
      <w:tblPr>
        <w:tblStyle w:val="TableGrid"/>
        <w:tblW w:w="10781" w:type="dxa"/>
        <w:tblInd w:w="17" w:type="dxa"/>
        <w:tblCellMar>
          <w:top w:w="110" w:type="dxa"/>
          <w:left w:w="98" w:type="dxa"/>
          <w:right w:w="9" w:type="dxa"/>
        </w:tblCellMar>
        <w:tblLook w:val="04A0" w:firstRow="1" w:lastRow="0" w:firstColumn="1" w:lastColumn="0" w:noHBand="0" w:noVBand="1"/>
        <w:tblCaption w:val="Examples of How to Format Other Source Contributors in an MLA Citation. "/>
        <w:tblDescription w:val="Editors and translators are listed between the source name and the company name in regular font. Directors are listed after the film/show title. Performers are listed after the director and before the release date. "/>
      </w:tblPr>
      <w:tblGrid>
        <w:gridCol w:w="2205"/>
        <w:gridCol w:w="8576"/>
      </w:tblGrid>
      <w:tr w:rsidR="00320EAB" w14:paraId="0F2C1CCD" w14:textId="77777777" w:rsidTr="5A7D9B8A">
        <w:trPr>
          <w:trHeight w:val="452"/>
        </w:trPr>
        <w:tc>
          <w:tcPr>
            <w:tcW w:w="2205"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3D23FE33" w14:textId="77777777" w:rsidR="00320EAB" w:rsidRDefault="005A009D" w:rsidP="6129BC8C">
            <w:pPr>
              <w:spacing w:after="0" w:line="259" w:lineRule="auto"/>
              <w:ind w:left="0" w:right="0" w:firstLine="0"/>
              <w:rPr>
                <w:rFonts w:ascii="Arial" w:eastAsia="Arial" w:hAnsi="Arial" w:cs="Arial"/>
              </w:rPr>
            </w:pPr>
            <w:r w:rsidRPr="56B8D554">
              <w:rPr>
                <w:rFonts w:ascii="Arial" w:eastAsia="Arial" w:hAnsi="Arial" w:cs="Arial"/>
                <w:b/>
                <w:bCs/>
              </w:rPr>
              <w:t>Format</w:t>
            </w:r>
            <w:r w:rsidRPr="56B8D554">
              <w:rPr>
                <w:rFonts w:ascii="Arial" w:eastAsia="Arial" w:hAnsi="Arial" w:cs="Arial"/>
              </w:rPr>
              <w:t xml:space="preserve"> </w:t>
            </w:r>
          </w:p>
        </w:tc>
        <w:tc>
          <w:tcPr>
            <w:tcW w:w="8576"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28DBB143" w14:textId="77777777" w:rsidR="00320EAB" w:rsidRDefault="005A009D" w:rsidP="6129BC8C">
            <w:pPr>
              <w:spacing w:after="0" w:line="259" w:lineRule="auto"/>
              <w:ind w:left="2" w:right="0" w:firstLine="0"/>
              <w:rPr>
                <w:rFonts w:ascii="Arial" w:eastAsia="Arial" w:hAnsi="Arial" w:cs="Arial"/>
              </w:rPr>
            </w:pPr>
            <w:r w:rsidRPr="56B8D554">
              <w:rPr>
                <w:rFonts w:ascii="Arial" w:eastAsia="Arial" w:hAnsi="Arial" w:cs="Arial"/>
                <w:b/>
                <w:bCs/>
              </w:rPr>
              <w:t>Example</w:t>
            </w:r>
            <w:r w:rsidRPr="56B8D554">
              <w:rPr>
                <w:rFonts w:ascii="Arial" w:eastAsia="Arial" w:hAnsi="Arial" w:cs="Arial"/>
              </w:rPr>
              <w:t xml:space="preserve"> </w:t>
            </w:r>
          </w:p>
        </w:tc>
      </w:tr>
      <w:tr w:rsidR="00320EAB" w14:paraId="0A9E5959" w14:textId="77777777" w:rsidTr="5A7D9B8A">
        <w:trPr>
          <w:trHeight w:val="360"/>
        </w:trPr>
        <w:tc>
          <w:tcPr>
            <w:tcW w:w="2205"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2A59A690" w14:textId="2273F5B7" w:rsidR="00320EAB" w:rsidRDefault="005A009D" w:rsidP="6129BC8C">
            <w:pPr>
              <w:spacing w:after="0" w:line="259" w:lineRule="auto"/>
              <w:ind w:left="0" w:right="0" w:firstLine="0"/>
              <w:rPr>
                <w:rFonts w:ascii="Arial" w:eastAsia="Arial" w:hAnsi="Arial" w:cs="Arial"/>
              </w:rPr>
            </w:pPr>
            <w:r w:rsidRPr="56B8D554">
              <w:rPr>
                <w:rFonts w:ascii="Arial" w:eastAsia="Arial" w:hAnsi="Arial" w:cs="Arial"/>
              </w:rPr>
              <w:t>Editor</w:t>
            </w:r>
            <w:r w:rsidR="57D87E8F" w:rsidRPr="56B8D554">
              <w:rPr>
                <w:rFonts w:ascii="Arial" w:eastAsia="Arial" w:hAnsi="Arial" w:cs="Arial"/>
              </w:rPr>
              <w:t>.</w:t>
            </w:r>
          </w:p>
        </w:tc>
        <w:tc>
          <w:tcPr>
            <w:tcW w:w="8576"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5EF056EF" w14:textId="03CF574F" w:rsidR="00320EAB" w:rsidRDefault="005A009D" w:rsidP="56B8D554">
            <w:pPr>
              <w:spacing w:after="0" w:line="259" w:lineRule="auto"/>
              <w:ind w:left="0" w:right="120" w:firstLine="0"/>
            </w:pPr>
            <w:r>
              <w:t xml:space="preserve"> </w:t>
            </w:r>
            <w:r w:rsidR="0CC17079">
              <w:t>Knoblock, Natalia. “</w:t>
            </w:r>
            <w:r w:rsidR="6C1EE210">
              <w:t>S</w:t>
            </w:r>
            <w:r w:rsidR="0CC17079">
              <w:t>arcasm and Irony as a Political Weapon: Social Networking in</w:t>
            </w:r>
          </w:p>
          <w:p w14:paraId="0E6999DC" w14:textId="72C03AEC" w:rsidR="00320EAB" w:rsidRDefault="6A098AFA" w:rsidP="56B8D554">
            <w:pPr>
              <w:spacing w:after="0" w:line="259" w:lineRule="auto"/>
              <w:ind w:left="0" w:right="120" w:firstLine="0"/>
            </w:pPr>
            <w:r>
              <w:t xml:space="preserve">             </w:t>
            </w:r>
            <w:r w:rsidR="0CC17079">
              <w:t>the Time of</w:t>
            </w:r>
            <w:r w:rsidR="26369D6F">
              <w:t xml:space="preserve"> </w:t>
            </w:r>
            <w:r w:rsidR="0CC17079">
              <w:t xml:space="preserve">Crisis.” </w:t>
            </w:r>
            <w:r w:rsidR="0CC17079" w:rsidRPr="56B8D554">
              <w:rPr>
                <w:i/>
                <w:iCs/>
              </w:rPr>
              <w:t>Political Discourse in Emergent, Fragile, and Failed</w:t>
            </w:r>
          </w:p>
          <w:p w14:paraId="39F29A04" w14:textId="46FE6FFE" w:rsidR="00320EAB" w:rsidRDefault="7FE7304F" w:rsidP="56B8D554">
            <w:pPr>
              <w:spacing w:after="0" w:line="259" w:lineRule="auto"/>
              <w:ind w:left="0" w:right="120" w:firstLine="0"/>
              <w:rPr>
                <w:b/>
                <w:bCs/>
              </w:rPr>
            </w:pPr>
            <w:r w:rsidRPr="56B8D554">
              <w:rPr>
                <w:i/>
                <w:iCs/>
              </w:rPr>
              <w:t xml:space="preserve">             </w:t>
            </w:r>
            <w:r w:rsidR="0CC17079" w:rsidRPr="56B8D554">
              <w:rPr>
                <w:i/>
                <w:iCs/>
              </w:rPr>
              <w:t>Democracies</w:t>
            </w:r>
            <w:r w:rsidR="3A17D73B" w:rsidRPr="56B8D554">
              <w:rPr>
                <w:i/>
                <w:iCs/>
              </w:rPr>
              <w:t xml:space="preserve">, </w:t>
            </w:r>
            <w:r w:rsidR="3A17D73B" w:rsidRPr="56B8D554">
              <w:rPr>
                <w:b/>
                <w:bCs/>
              </w:rPr>
              <w:t>edited by Daniel Orwengo, Omonodi Oketch, and Asiru</w:t>
            </w:r>
          </w:p>
          <w:p w14:paraId="7015AD18" w14:textId="679A2361" w:rsidR="00320EAB" w:rsidRDefault="3E084DFF" w:rsidP="56B8D554">
            <w:pPr>
              <w:spacing w:after="0" w:line="259" w:lineRule="auto"/>
              <w:ind w:left="0" w:right="120" w:firstLine="0"/>
            </w:pPr>
            <w:r w:rsidRPr="56B8D554">
              <w:rPr>
                <w:b/>
                <w:bCs/>
              </w:rPr>
              <w:t xml:space="preserve">             </w:t>
            </w:r>
            <w:r w:rsidR="3A17D73B" w:rsidRPr="56B8D554">
              <w:rPr>
                <w:b/>
                <w:bCs/>
              </w:rPr>
              <w:t>Hameed Tunde,</w:t>
            </w:r>
            <w:r w:rsidR="3A17D73B" w:rsidRPr="56B8D554">
              <w:t xml:space="preserve"> IGI-Global, 2016, pp. 11-33. </w:t>
            </w:r>
          </w:p>
        </w:tc>
      </w:tr>
      <w:tr w:rsidR="00320EAB" w14:paraId="7E497C97" w14:textId="77777777" w:rsidTr="5A7D9B8A">
        <w:trPr>
          <w:trHeight w:val="773"/>
        </w:trPr>
        <w:tc>
          <w:tcPr>
            <w:tcW w:w="2205"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77D666E6" w14:textId="508EB539" w:rsidR="00320EAB" w:rsidRDefault="005A009D" w:rsidP="6129BC8C">
            <w:pPr>
              <w:spacing w:after="0" w:line="259" w:lineRule="auto"/>
              <w:ind w:left="0" w:right="0" w:firstLine="0"/>
              <w:rPr>
                <w:rFonts w:ascii="Arial" w:eastAsia="Arial" w:hAnsi="Arial" w:cs="Arial"/>
              </w:rPr>
            </w:pPr>
            <w:r w:rsidRPr="56B8D554">
              <w:rPr>
                <w:rFonts w:ascii="Arial" w:eastAsia="Arial" w:hAnsi="Arial" w:cs="Arial"/>
              </w:rPr>
              <w:t>Translator</w:t>
            </w:r>
            <w:r w:rsidR="29AD9B4F" w:rsidRPr="56B8D554">
              <w:rPr>
                <w:rFonts w:ascii="Arial" w:eastAsia="Arial" w:hAnsi="Arial" w:cs="Arial"/>
              </w:rPr>
              <w:t>.</w:t>
            </w:r>
          </w:p>
        </w:tc>
        <w:tc>
          <w:tcPr>
            <w:tcW w:w="8576"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77366EE7" w14:textId="663AF6D9" w:rsidR="00320EAB" w:rsidRDefault="005A009D" w:rsidP="0B19DD16">
            <w:pPr>
              <w:spacing w:after="0" w:line="259" w:lineRule="auto"/>
              <w:ind w:left="722" w:right="0" w:hanging="720"/>
              <w:rPr>
                <w:rFonts w:ascii="Arial" w:eastAsia="Arial" w:hAnsi="Arial" w:cs="Arial"/>
              </w:rPr>
            </w:pPr>
            <w:r>
              <w:t xml:space="preserve">Dostoyevsky, Fyodor. </w:t>
            </w:r>
            <w:r w:rsidRPr="5A7D9B8A">
              <w:rPr>
                <w:i/>
                <w:iCs/>
              </w:rPr>
              <w:t>Crime and Punishment</w:t>
            </w:r>
            <w:r w:rsidR="79C260AA" w:rsidRPr="5A7D9B8A">
              <w:rPr>
                <w:i/>
                <w:iCs/>
              </w:rPr>
              <w:t xml:space="preserve">. </w:t>
            </w:r>
            <w:r w:rsidR="79C260AA" w:rsidRPr="5A7D9B8A">
              <w:rPr>
                <w:b/>
                <w:bCs/>
              </w:rPr>
              <w:t>Translated</w:t>
            </w:r>
            <w:r w:rsidRPr="6129BC8C">
              <w:rPr>
                <w:b/>
                <w:bCs/>
              </w:rPr>
              <w:t xml:space="preserve"> </w:t>
            </w:r>
            <w:r w:rsidR="5CF431E2" w:rsidRPr="6129BC8C">
              <w:rPr>
                <w:b/>
                <w:bCs/>
              </w:rPr>
              <w:t xml:space="preserve">by Constance Garnett. </w:t>
            </w:r>
            <w:r>
              <w:t>Dover Publications, 2001.</w:t>
            </w:r>
            <w:r>
              <w:rPr>
                <w:rFonts w:ascii="Arial" w:eastAsia="Arial" w:hAnsi="Arial" w:cs="Arial"/>
              </w:rPr>
              <w:t xml:space="preserve"> </w:t>
            </w:r>
          </w:p>
        </w:tc>
      </w:tr>
      <w:tr w:rsidR="00320EAB" w14:paraId="3591424D" w14:textId="77777777" w:rsidTr="5A7D9B8A">
        <w:trPr>
          <w:trHeight w:val="773"/>
        </w:trPr>
        <w:tc>
          <w:tcPr>
            <w:tcW w:w="2205"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643DA39D" w14:textId="1657F61D" w:rsidR="00320EAB" w:rsidRDefault="005A009D" w:rsidP="6129BC8C">
            <w:pPr>
              <w:spacing w:after="0" w:line="259" w:lineRule="auto"/>
              <w:ind w:left="0" w:right="0" w:firstLine="0"/>
              <w:rPr>
                <w:rFonts w:ascii="Arial" w:eastAsia="Arial" w:hAnsi="Arial" w:cs="Arial"/>
              </w:rPr>
            </w:pPr>
            <w:r w:rsidRPr="56B8D554">
              <w:rPr>
                <w:rFonts w:ascii="Arial" w:eastAsia="Arial" w:hAnsi="Arial" w:cs="Arial"/>
              </w:rPr>
              <w:lastRenderedPageBreak/>
              <w:t>Director</w:t>
            </w:r>
            <w:r w:rsidR="2E874508" w:rsidRPr="56B8D554">
              <w:rPr>
                <w:rFonts w:ascii="Arial" w:eastAsia="Arial" w:hAnsi="Arial" w:cs="Arial"/>
              </w:rPr>
              <w:t>.</w:t>
            </w:r>
          </w:p>
        </w:tc>
        <w:tc>
          <w:tcPr>
            <w:tcW w:w="8576"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2BBABA7E" w14:textId="12B98BD1" w:rsidR="00320EAB" w:rsidRDefault="005A009D" w:rsidP="56B8D554">
            <w:pPr>
              <w:spacing w:after="0" w:line="259" w:lineRule="auto"/>
              <w:ind w:left="722" w:right="0" w:hanging="720"/>
              <w:rPr>
                <w:i/>
                <w:iCs/>
              </w:rPr>
            </w:pPr>
            <w:r w:rsidRPr="56B8D554">
              <w:rPr>
                <w:i/>
                <w:iCs/>
              </w:rPr>
              <w:t>Safe.</w:t>
            </w:r>
            <w:r>
              <w:t xml:space="preserve"> </w:t>
            </w:r>
            <w:r w:rsidRPr="56B8D554">
              <w:rPr>
                <w:b/>
                <w:bCs/>
              </w:rPr>
              <w:t>Directed by David Rzeszutek,</w:t>
            </w:r>
            <w:r>
              <w:t xml:space="preserve"> 18 Nov. 2015, Saginaw Valley State University Malcolm Field Theatre for Performing Arts, University Center, MI.</w:t>
            </w:r>
            <w:r w:rsidRPr="56B8D554">
              <w:rPr>
                <w:rFonts w:ascii="Arial" w:eastAsia="Arial" w:hAnsi="Arial" w:cs="Arial"/>
              </w:rPr>
              <w:t xml:space="preserve"> </w:t>
            </w:r>
          </w:p>
        </w:tc>
      </w:tr>
      <w:tr w:rsidR="00320EAB" w14:paraId="490A190C" w14:textId="77777777" w:rsidTr="5A7D9B8A">
        <w:trPr>
          <w:trHeight w:val="1046"/>
        </w:trPr>
        <w:tc>
          <w:tcPr>
            <w:tcW w:w="2205"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20A9453D" w14:textId="296EACC8" w:rsidR="00320EAB" w:rsidRDefault="005A009D" w:rsidP="6129BC8C">
            <w:pPr>
              <w:spacing w:after="0" w:line="259" w:lineRule="auto"/>
              <w:ind w:left="0" w:right="0" w:firstLine="0"/>
              <w:rPr>
                <w:rFonts w:ascii="Arial" w:eastAsia="Arial" w:hAnsi="Arial" w:cs="Arial"/>
              </w:rPr>
            </w:pPr>
            <w:r w:rsidRPr="56B8D554">
              <w:rPr>
                <w:rFonts w:ascii="Arial" w:eastAsia="Arial" w:hAnsi="Arial" w:cs="Arial"/>
              </w:rPr>
              <w:t>Performer</w:t>
            </w:r>
            <w:r w:rsidR="03C8BD39" w:rsidRPr="56B8D554">
              <w:rPr>
                <w:rFonts w:ascii="Arial" w:eastAsia="Arial" w:hAnsi="Arial" w:cs="Arial"/>
              </w:rPr>
              <w:t>.</w:t>
            </w:r>
            <w:r w:rsidRPr="56B8D554">
              <w:rPr>
                <w:rFonts w:ascii="Arial" w:eastAsia="Arial" w:hAnsi="Arial" w:cs="Arial"/>
              </w:rPr>
              <w:t xml:space="preserve"> </w:t>
            </w:r>
          </w:p>
        </w:tc>
        <w:tc>
          <w:tcPr>
            <w:tcW w:w="8576"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18D1F0A8" w14:textId="454D3416" w:rsidR="00320EAB" w:rsidRDefault="005A009D" w:rsidP="56B8D554">
            <w:pPr>
              <w:spacing w:after="0" w:line="259" w:lineRule="auto"/>
              <w:ind w:left="722" w:right="0" w:hanging="720"/>
              <w:rPr>
                <w:i/>
                <w:iCs/>
              </w:rPr>
            </w:pPr>
            <w:r w:rsidRPr="56B8D554">
              <w:rPr>
                <w:i/>
                <w:iCs/>
              </w:rPr>
              <w:t>The Game’s Afoot.</w:t>
            </w:r>
            <w:r>
              <w:t xml:space="preserve"> Directed by Steven C. Erickson, </w:t>
            </w:r>
            <w:r w:rsidRPr="56B8D554">
              <w:rPr>
                <w:b/>
                <w:bCs/>
              </w:rPr>
              <w:t>performance by Jonah Conner and Amanda Moths,</w:t>
            </w:r>
            <w:r>
              <w:t xml:space="preserve"> 7 Oct. 2015, Saginaw Valley State University Malcolm Field Theatre for Performing Arts, University Center, MI.</w:t>
            </w:r>
            <w:r w:rsidRPr="56B8D554">
              <w:rPr>
                <w:rFonts w:ascii="Arial" w:eastAsia="Arial" w:hAnsi="Arial" w:cs="Arial"/>
              </w:rPr>
              <w:t xml:space="preserve"> </w:t>
            </w:r>
          </w:p>
        </w:tc>
      </w:tr>
    </w:tbl>
    <w:p w14:paraId="1FEBE0CA" w14:textId="249E8515" w:rsidR="00320EAB" w:rsidRDefault="00320EAB" w:rsidP="0B19DD16">
      <w:pPr>
        <w:spacing w:after="0" w:line="259" w:lineRule="auto"/>
        <w:ind w:left="0" w:right="0" w:firstLine="0"/>
        <w:rPr>
          <w:b/>
          <w:bCs/>
        </w:rPr>
      </w:pPr>
    </w:p>
    <w:p w14:paraId="300B4273" w14:textId="07BA3FA6" w:rsidR="00320EAB" w:rsidRDefault="00320EAB" w:rsidP="6129BC8C">
      <w:pPr>
        <w:spacing w:after="0" w:line="259" w:lineRule="auto"/>
        <w:ind w:left="0" w:right="0" w:firstLine="0"/>
        <w:rPr>
          <w:rFonts w:ascii="Arial" w:eastAsia="Arial" w:hAnsi="Arial" w:cs="Arial"/>
          <w:b/>
          <w:bCs/>
        </w:rPr>
      </w:pPr>
    </w:p>
    <w:p w14:paraId="236FCE28" w14:textId="7EFF6B71" w:rsidR="00320EAB" w:rsidRDefault="005A009D" w:rsidP="6129BC8C">
      <w:pPr>
        <w:spacing w:after="0" w:line="259" w:lineRule="auto"/>
        <w:ind w:left="0" w:right="0" w:firstLine="0"/>
        <w:rPr>
          <w:rFonts w:ascii="Arial" w:eastAsia="Arial" w:hAnsi="Arial" w:cs="Arial"/>
        </w:rPr>
      </w:pPr>
      <w:r w:rsidRPr="56B8D554">
        <w:rPr>
          <w:rFonts w:ascii="Arial" w:eastAsia="Arial" w:hAnsi="Arial" w:cs="Arial"/>
          <w:b/>
          <w:bCs/>
        </w:rPr>
        <w:t>Element 5: V</w:t>
      </w:r>
      <w:r w:rsidR="11A30F0A" w:rsidRPr="56B8D554">
        <w:rPr>
          <w:rFonts w:ascii="Arial" w:eastAsia="Arial" w:hAnsi="Arial" w:cs="Arial"/>
          <w:b/>
          <w:bCs/>
        </w:rPr>
        <w:t>ersions</w:t>
      </w:r>
      <w:r w:rsidRPr="56B8D554">
        <w:rPr>
          <w:rFonts w:ascii="Arial" w:eastAsia="Arial" w:hAnsi="Arial" w:cs="Arial"/>
        </w:rPr>
        <w:t xml:space="preserve"> </w:t>
      </w:r>
    </w:p>
    <w:p w14:paraId="4B66D541" w14:textId="6873A177" w:rsidR="00320EAB" w:rsidRDefault="005A009D" w:rsidP="6129BC8C">
      <w:pPr>
        <w:spacing w:after="0" w:line="360" w:lineRule="auto"/>
        <w:ind w:left="110" w:right="0"/>
        <w:rPr>
          <w:rFonts w:ascii="Arial" w:eastAsia="Arial" w:hAnsi="Arial" w:cs="Arial"/>
        </w:rPr>
      </w:pPr>
      <w:r w:rsidRPr="56B8D554">
        <w:rPr>
          <w:rFonts w:ascii="Arial" w:eastAsia="Arial" w:hAnsi="Arial" w:cs="Arial"/>
        </w:rPr>
        <w:t xml:space="preserve">If you are using a specific version or edition of your source, indicate which version, whether you’re using a book, movie, song, or other form of media. This element ends with a comma. (See pages 154-155 of the </w:t>
      </w:r>
      <w:r w:rsidRPr="56B8D554">
        <w:rPr>
          <w:rFonts w:ascii="Arial" w:eastAsia="Arial" w:hAnsi="Arial" w:cs="Arial"/>
          <w:i/>
          <w:iCs/>
        </w:rPr>
        <w:t>MLA Handbook</w:t>
      </w:r>
      <w:r w:rsidRPr="56B8D554">
        <w:rPr>
          <w:rFonts w:ascii="Arial" w:eastAsia="Arial" w:hAnsi="Arial" w:cs="Arial"/>
        </w:rPr>
        <w:t xml:space="preserve"> for more </w:t>
      </w:r>
      <w:bookmarkStart w:id="7" w:name="_Int_itunrRao"/>
      <w:r w:rsidRPr="56B8D554">
        <w:rPr>
          <w:rFonts w:ascii="Arial" w:eastAsia="Arial" w:hAnsi="Arial" w:cs="Arial"/>
        </w:rPr>
        <w:t>information)</w:t>
      </w:r>
      <w:r w:rsidR="53515314" w:rsidRPr="56B8D554">
        <w:rPr>
          <w:rFonts w:ascii="Arial" w:eastAsia="Arial" w:hAnsi="Arial" w:cs="Arial"/>
        </w:rPr>
        <w:t>.</w:t>
      </w:r>
      <w:bookmarkEnd w:id="7"/>
      <w:r w:rsidR="53515314" w:rsidRPr="56B8D554">
        <w:rPr>
          <w:rFonts w:ascii="Arial" w:eastAsia="Arial" w:hAnsi="Arial" w:cs="Arial"/>
        </w:rPr>
        <w:t xml:space="preserve"> </w:t>
      </w:r>
    </w:p>
    <w:p w14:paraId="430FFEE5" w14:textId="77777777" w:rsidR="00320EAB" w:rsidRDefault="005A009D" w:rsidP="6129BC8C">
      <w:pPr>
        <w:spacing w:after="0" w:line="360" w:lineRule="auto"/>
        <w:ind w:left="0" w:right="0" w:firstLine="0"/>
        <w:rPr>
          <w:rFonts w:ascii="Arial" w:eastAsia="Arial" w:hAnsi="Arial" w:cs="Arial"/>
        </w:rPr>
      </w:pPr>
      <w:r w:rsidRPr="56B8D554">
        <w:rPr>
          <w:rFonts w:ascii="Arial" w:eastAsia="Arial" w:hAnsi="Arial" w:cs="Arial"/>
          <w:b/>
          <w:bCs/>
        </w:rPr>
        <w:t>Things to Remember:</w:t>
      </w:r>
      <w:r w:rsidRPr="56B8D554">
        <w:rPr>
          <w:rFonts w:ascii="Arial" w:eastAsia="Arial" w:hAnsi="Arial" w:cs="Arial"/>
        </w:rPr>
        <w:t xml:space="preserve"> </w:t>
      </w:r>
    </w:p>
    <w:p w14:paraId="10E23FCF" w14:textId="662A21E6" w:rsidR="00320EAB" w:rsidRDefault="005A009D" w:rsidP="6129BC8C">
      <w:pPr>
        <w:pStyle w:val="ListParagraph"/>
        <w:numPr>
          <w:ilvl w:val="0"/>
          <w:numId w:val="11"/>
        </w:numPr>
        <w:spacing w:after="0" w:line="360" w:lineRule="auto"/>
        <w:ind w:right="0"/>
        <w:rPr>
          <w:rFonts w:ascii="Arial" w:eastAsia="Arial" w:hAnsi="Arial" w:cs="Arial"/>
          <w:b/>
          <w:bCs/>
        </w:rPr>
      </w:pPr>
      <w:r w:rsidRPr="56B8D554">
        <w:rPr>
          <w:rFonts w:ascii="Arial" w:eastAsia="Arial" w:hAnsi="Arial" w:cs="Arial"/>
        </w:rPr>
        <w:t xml:space="preserve">Always use a digit for a version number, no matter what the source itself indicates. </w:t>
      </w:r>
    </w:p>
    <w:p w14:paraId="57B280B0" w14:textId="71BCFADE" w:rsidR="00320EAB" w:rsidRDefault="005A009D" w:rsidP="6129BC8C">
      <w:pPr>
        <w:pStyle w:val="ListParagraph"/>
        <w:numPr>
          <w:ilvl w:val="0"/>
          <w:numId w:val="11"/>
        </w:numPr>
        <w:spacing w:after="0" w:line="360" w:lineRule="auto"/>
        <w:ind w:right="0"/>
        <w:rPr>
          <w:rFonts w:ascii="Arial" w:eastAsia="Arial" w:hAnsi="Arial" w:cs="Arial"/>
          <w:b/>
          <w:bCs/>
        </w:rPr>
      </w:pPr>
      <w:r w:rsidRPr="56B8D554">
        <w:rPr>
          <w:rFonts w:ascii="Arial" w:eastAsia="Arial" w:hAnsi="Arial" w:cs="Arial"/>
        </w:rPr>
        <w:t xml:space="preserve">Abbreviate terms such as edition and revised to </w:t>
      </w:r>
      <w:r w:rsidRPr="56B8D554">
        <w:rPr>
          <w:rFonts w:ascii="Arial" w:eastAsia="Arial" w:hAnsi="Arial" w:cs="Arial"/>
          <w:b/>
          <w:bCs/>
        </w:rPr>
        <w:t>ed.</w:t>
      </w:r>
      <w:r w:rsidRPr="56B8D554">
        <w:rPr>
          <w:rFonts w:ascii="Arial" w:eastAsia="Arial" w:hAnsi="Arial" w:cs="Arial"/>
        </w:rPr>
        <w:t xml:space="preserve"> and </w:t>
      </w:r>
      <w:r w:rsidRPr="56B8D554">
        <w:rPr>
          <w:rFonts w:ascii="Arial" w:eastAsia="Arial" w:hAnsi="Arial" w:cs="Arial"/>
          <w:b/>
          <w:bCs/>
        </w:rPr>
        <w:t>rev.</w:t>
      </w:r>
    </w:p>
    <w:p w14:paraId="2F7B9A49" w14:textId="73E28B62" w:rsidR="6129BC8C" w:rsidRDefault="6129BC8C" w:rsidP="6129BC8C">
      <w:pPr>
        <w:spacing w:after="0" w:line="360" w:lineRule="auto"/>
        <w:ind w:left="0" w:right="0" w:firstLine="0"/>
        <w:rPr>
          <w:rFonts w:ascii="Arial" w:eastAsia="Arial" w:hAnsi="Arial" w:cs="Arial"/>
          <w:b/>
          <w:bCs/>
        </w:rPr>
      </w:pPr>
    </w:p>
    <w:p w14:paraId="7BF8EA86" w14:textId="57FFCF64" w:rsidR="64CA8FEE" w:rsidRDefault="64CA8FEE" w:rsidP="6129BC8C">
      <w:pPr>
        <w:spacing w:after="0" w:line="360" w:lineRule="auto"/>
        <w:ind w:left="0" w:right="0" w:firstLine="0"/>
        <w:jc w:val="center"/>
        <w:rPr>
          <w:rFonts w:ascii="Arial" w:eastAsia="Arial" w:hAnsi="Arial" w:cs="Arial"/>
          <w:b/>
          <w:bCs/>
        </w:rPr>
      </w:pPr>
      <w:r w:rsidRPr="56B8D554">
        <w:rPr>
          <w:rFonts w:ascii="Arial" w:eastAsia="Arial" w:hAnsi="Arial" w:cs="Arial"/>
          <w:b/>
          <w:bCs/>
        </w:rPr>
        <w:t>Source Versions</w:t>
      </w:r>
    </w:p>
    <w:tbl>
      <w:tblPr>
        <w:tblStyle w:val="TableGrid"/>
        <w:tblW w:w="10781" w:type="dxa"/>
        <w:tblInd w:w="17" w:type="dxa"/>
        <w:tblCellMar>
          <w:top w:w="110" w:type="dxa"/>
          <w:left w:w="98" w:type="dxa"/>
          <w:right w:w="82" w:type="dxa"/>
        </w:tblCellMar>
        <w:tblLook w:val="04A0" w:firstRow="1" w:lastRow="0" w:firstColumn="1" w:lastColumn="0" w:noHBand="0" w:noVBand="1"/>
        <w:tblCaption w:val="Examples of How to Format Different Versions of a Source in an MLA Citation. "/>
        <w:tblDescription w:val="This table shoes how to format a citation with different version of a source. These examples include versions of a book, sacred text, movie, and song. "/>
      </w:tblPr>
      <w:tblGrid>
        <w:gridCol w:w="1927"/>
        <w:gridCol w:w="8854"/>
      </w:tblGrid>
      <w:tr w:rsidR="00320EAB" w14:paraId="2FDD2B23" w14:textId="77777777" w:rsidTr="5A7D9B8A">
        <w:trPr>
          <w:trHeight w:val="457"/>
        </w:trPr>
        <w:tc>
          <w:tcPr>
            <w:tcW w:w="1927"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75FFD68C" w14:textId="77777777" w:rsidR="00320EAB" w:rsidRDefault="005A009D" w:rsidP="6129BC8C">
            <w:pPr>
              <w:spacing w:after="0" w:line="259" w:lineRule="auto"/>
              <w:ind w:left="0" w:right="0" w:firstLine="0"/>
              <w:rPr>
                <w:rFonts w:ascii="Arial" w:eastAsia="Arial" w:hAnsi="Arial" w:cs="Arial"/>
              </w:rPr>
            </w:pPr>
            <w:r w:rsidRPr="56B8D554">
              <w:rPr>
                <w:rFonts w:ascii="Arial" w:eastAsia="Arial" w:hAnsi="Arial" w:cs="Arial"/>
                <w:b/>
                <w:bCs/>
              </w:rPr>
              <w:t>Format</w:t>
            </w:r>
            <w:r w:rsidRPr="56B8D554">
              <w:rPr>
                <w:rFonts w:ascii="Arial" w:eastAsia="Arial" w:hAnsi="Arial" w:cs="Arial"/>
              </w:rPr>
              <w:t xml:space="preserve"> </w:t>
            </w:r>
          </w:p>
        </w:tc>
        <w:tc>
          <w:tcPr>
            <w:tcW w:w="8854"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72D6A74D" w14:textId="77777777" w:rsidR="00320EAB" w:rsidRDefault="005A009D" w:rsidP="6129BC8C">
            <w:pPr>
              <w:spacing w:after="0" w:line="259" w:lineRule="auto"/>
              <w:ind w:left="2" w:right="0" w:firstLine="0"/>
              <w:rPr>
                <w:rFonts w:ascii="Arial" w:eastAsia="Arial" w:hAnsi="Arial" w:cs="Arial"/>
              </w:rPr>
            </w:pPr>
            <w:r w:rsidRPr="56B8D554">
              <w:rPr>
                <w:rFonts w:ascii="Arial" w:eastAsia="Arial" w:hAnsi="Arial" w:cs="Arial"/>
                <w:b/>
                <w:bCs/>
              </w:rPr>
              <w:t>Example</w:t>
            </w:r>
            <w:r w:rsidRPr="56B8D554">
              <w:rPr>
                <w:rFonts w:ascii="Arial" w:eastAsia="Arial" w:hAnsi="Arial" w:cs="Arial"/>
              </w:rPr>
              <w:t xml:space="preserve"> </w:t>
            </w:r>
          </w:p>
        </w:tc>
      </w:tr>
      <w:tr w:rsidR="00320EAB" w14:paraId="3B75DC33" w14:textId="77777777" w:rsidTr="5A7D9B8A">
        <w:trPr>
          <w:trHeight w:val="808"/>
        </w:trPr>
        <w:tc>
          <w:tcPr>
            <w:tcW w:w="1927"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52CCA26C" w14:textId="6F2F6895" w:rsidR="00320EAB" w:rsidRDefault="005A009D" w:rsidP="6129BC8C">
            <w:pPr>
              <w:spacing w:after="0" w:line="259" w:lineRule="auto"/>
              <w:ind w:left="0" w:right="0" w:firstLine="0"/>
              <w:rPr>
                <w:rFonts w:ascii="Arial" w:eastAsia="Arial" w:hAnsi="Arial" w:cs="Arial"/>
              </w:rPr>
            </w:pPr>
            <w:r w:rsidRPr="56B8D554">
              <w:rPr>
                <w:rFonts w:ascii="Arial" w:eastAsia="Arial" w:hAnsi="Arial" w:cs="Arial"/>
              </w:rPr>
              <w:t>Version of a book</w:t>
            </w:r>
            <w:r w:rsidR="12C98FCE" w:rsidRPr="56B8D554">
              <w:rPr>
                <w:rFonts w:ascii="Arial" w:eastAsia="Arial" w:hAnsi="Arial" w:cs="Arial"/>
              </w:rPr>
              <w:t>.</w:t>
            </w:r>
          </w:p>
        </w:tc>
        <w:tc>
          <w:tcPr>
            <w:tcW w:w="8854"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0F7FF8BB" w14:textId="327A892E" w:rsidR="00320EAB" w:rsidRDefault="005A009D" w:rsidP="0B19DD16">
            <w:pPr>
              <w:spacing w:after="0" w:line="259" w:lineRule="auto"/>
              <w:ind w:left="2" w:right="0" w:firstLine="0"/>
              <w:rPr>
                <w:rFonts w:ascii="Arial" w:eastAsia="Arial" w:hAnsi="Arial" w:cs="Arial"/>
              </w:rPr>
            </w:pPr>
            <w:r>
              <w:t xml:space="preserve">Austen, Jane. </w:t>
            </w:r>
            <w:r w:rsidRPr="5A7D9B8A">
              <w:rPr>
                <w:i/>
                <w:iCs/>
              </w:rPr>
              <w:t xml:space="preserve">Pride and </w:t>
            </w:r>
            <w:proofErr w:type="gramStart"/>
            <w:r w:rsidRPr="5A7D9B8A">
              <w:rPr>
                <w:i/>
                <w:iCs/>
              </w:rPr>
              <w:t>Prejudice</w:t>
            </w:r>
            <w:proofErr w:type="gramEnd"/>
            <w:r w:rsidRPr="5A7D9B8A">
              <w:rPr>
                <w:i/>
                <w:iCs/>
              </w:rPr>
              <w:t>.</w:t>
            </w:r>
            <w:r w:rsidR="64A801C7" w:rsidRPr="5A7D9B8A">
              <w:rPr>
                <w:i/>
                <w:iCs/>
              </w:rPr>
              <w:t xml:space="preserve"> </w:t>
            </w:r>
            <w:r w:rsidR="64A801C7" w:rsidRPr="5A7D9B8A">
              <w:rPr>
                <w:b/>
                <w:bCs/>
              </w:rPr>
              <w:t xml:space="preserve">Kindle ed., </w:t>
            </w:r>
            <w:r>
              <w:t>Amazon Digital Services, 2012.</w:t>
            </w:r>
            <w:r>
              <w:rPr>
                <w:rFonts w:ascii="Arial" w:eastAsia="Arial" w:hAnsi="Arial" w:cs="Arial"/>
              </w:rPr>
              <w:t xml:space="preserve"> </w:t>
            </w:r>
          </w:p>
        </w:tc>
      </w:tr>
      <w:tr w:rsidR="00320EAB" w14:paraId="6B8C77D9" w14:textId="77777777" w:rsidTr="5A7D9B8A">
        <w:trPr>
          <w:trHeight w:val="1051"/>
        </w:trPr>
        <w:tc>
          <w:tcPr>
            <w:tcW w:w="1927"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338D6832" w14:textId="43FEA73B" w:rsidR="00320EAB" w:rsidRDefault="005A009D" w:rsidP="6129BC8C">
            <w:pPr>
              <w:spacing w:after="0" w:line="259" w:lineRule="auto"/>
              <w:ind w:left="0" w:right="0" w:firstLine="0"/>
              <w:rPr>
                <w:rFonts w:ascii="Arial" w:eastAsia="Arial" w:hAnsi="Arial" w:cs="Arial"/>
              </w:rPr>
            </w:pPr>
            <w:r w:rsidRPr="56B8D554">
              <w:rPr>
                <w:rFonts w:ascii="Arial" w:eastAsia="Arial" w:hAnsi="Arial" w:cs="Arial"/>
              </w:rPr>
              <w:t>Version of a sacred text</w:t>
            </w:r>
            <w:r w:rsidR="0D19E4E8" w:rsidRPr="56B8D554">
              <w:rPr>
                <w:rFonts w:ascii="Arial" w:eastAsia="Arial" w:hAnsi="Arial" w:cs="Arial"/>
              </w:rPr>
              <w:t>.</w:t>
            </w:r>
          </w:p>
        </w:tc>
        <w:tc>
          <w:tcPr>
            <w:tcW w:w="8854"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52E30D92" w14:textId="6CECE261" w:rsidR="00320EAB" w:rsidRDefault="005A009D" w:rsidP="0B19DD16">
            <w:pPr>
              <w:spacing w:after="0" w:line="259" w:lineRule="auto"/>
              <w:ind w:left="2" w:right="0" w:firstLine="0"/>
              <w:rPr>
                <w:rFonts w:ascii="Arial" w:eastAsia="Arial" w:hAnsi="Arial" w:cs="Arial"/>
              </w:rPr>
            </w:pPr>
            <w:r w:rsidRPr="5A7D9B8A">
              <w:rPr>
                <w:i/>
                <w:iCs/>
              </w:rPr>
              <w:t>The Holy Bible</w:t>
            </w:r>
            <w:r>
              <w:t>.</w:t>
            </w:r>
            <w:r w:rsidR="503D9FC1">
              <w:t xml:space="preserve"> </w:t>
            </w:r>
            <w:r w:rsidR="503D9FC1" w:rsidRPr="5A7D9B8A">
              <w:rPr>
                <w:b/>
                <w:bCs/>
              </w:rPr>
              <w:t>New International Version,</w:t>
            </w:r>
            <w:r w:rsidR="503D9FC1" w:rsidRPr="5A7D9B8A">
              <w:rPr>
                <w:b/>
                <w:bCs/>
                <w:i/>
                <w:iCs/>
              </w:rPr>
              <w:t xml:space="preserve"> </w:t>
            </w:r>
            <w:r>
              <w:t>Zondervan, 2011.</w:t>
            </w:r>
            <w:r>
              <w:rPr>
                <w:rFonts w:ascii="Arial" w:eastAsia="Arial" w:hAnsi="Arial" w:cs="Arial"/>
              </w:rPr>
              <w:t xml:space="preserve"> </w:t>
            </w:r>
          </w:p>
        </w:tc>
      </w:tr>
      <w:tr w:rsidR="00320EAB" w14:paraId="67B5C19C" w14:textId="77777777" w:rsidTr="5A7D9B8A">
        <w:trPr>
          <w:trHeight w:val="773"/>
        </w:trPr>
        <w:tc>
          <w:tcPr>
            <w:tcW w:w="1927"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06DEA98F" w14:textId="60C4A94C" w:rsidR="00320EAB" w:rsidRDefault="005A009D" w:rsidP="6129BC8C">
            <w:pPr>
              <w:spacing w:after="0" w:line="259" w:lineRule="auto"/>
              <w:ind w:left="0" w:right="0" w:firstLine="0"/>
              <w:rPr>
                <w:rFonts w:ascii="Arial" w:eastAsia="Arial" w:hAnsi="Arial" w:cs="Arial"/>
              </w:rPr>
            </w:pPr>
            <w:r w:rsidRPr="56B8D554">
              <w:rPr>
                <w:rFonts w:ascii="Arial" w:eastAsia="Arial" w:hAnsi="Arial" w:cs="Arial"/>
              </w:rPr>
              <w:t>Version of a movie</w:t>
            </w:r>
            <w:r w:rsidR="10F9067A" w:rsidRPr="56B8D554">
              <w:rPr>
                <w:rFonts w:ascii="Arial" w:eastAsia="Arial" w:hAnsi="Arial" w:cs="Arial"/>
              </w:rPr>
              <w:t>.</w:t>
            </w:r>
          </w:p>
        </w:tc>
        <w:tc>
          <w:tcPr>
            <w:tcW w:w="8854"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271B91D1" w14:textId="2F395510" w:rsidR="00320EAB" w:rsidRDefault="005A009D" w:rsidP="6129BC8C">
            <w:pPr>
              <w:spacing w:after="0" w:line="259" w:lineRule="auto"/>
              <w:ind w:left="2" w:right="0" w:firstLine="0"/>
            </w:pPr>
            <w:r w:rsidRPr="5A7D9B8A">
              <w:rPr>
                <w:i/>
                <w:iCs/>
              </w:rPr>
              <w:t>The Ruins.</w:t>
            </w:r>
            <w:r>
              <w:t xml:space="preserve"> Directed by Carter Smith</w:t>
            </w:r>
            <w:r w:rsidR="69504F45">
              <w:t xml:space="preserve">, </w:t>
            </w:r>
            <w:r w:rsidR="69504F45" w:rsidRPr="5A7D9B8A">
              <w:rPr>
                <w:b/>
                <w:bCs/>
              </w:rPr>
              <w:t xml:space="preserve">unrated ed., </w:t>
            </w:r>
            <w:r w:rsidR="69504F45">
              <w:t>D</w:t>
            </w:r>
            <w:r>
              <w:t xml:space="preserve">reamWorks Video, 2008, Amazon Prime. </w:t>
            </w:r>
          </w:p>
        </w:tc>
      </w:tr>
      <w:tr w:rsidR="00320EAB" w14:paraId="4C82C8C6" w14:textId="77777777" w:rsidTr="5A7D9B8A">
        <w:trPr>
          <w:trHeight w:val="773"/>
        </w:trPr>
        <w:tc>
          <w:tcPr>
            <w:tcW w:w="1927"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42D170D6" w14:textId="1A46F961" w:rsidR="00320EAB" w:rsidRDefault="005A009D" w:rsidP="6129BC8C">
            <w:pPr>
              <w:spacing w:after="0" w:line="259" w:lineRule="auto"/>
              <w:ind w:left="0" w:right="0" w:firstLine="0"/>
              <w:rPr>
                <w:rFonts w:ascii="Arial" w:eastAsia="Arial" w:hAnsi="Arial" w:cs="Arial"/>
              </w:rPr>
            </w:pPr>
            <w:r w:rsidRPr="56B8D554">
              <w:rPr>
                <w:rFonts w:ascii="Arial" w:eastAsia="Arial" w:hAnsi="Arial" w:cs="Arial"/>
              </w:rPr>
              <w:t>Version of a song</w:t>
            </w:r>
            <w:r w:rsidR="717392AB" w:rsidRPr="56B8D554">
              <w:rPr>
                <w:rFonts w:ascii="Arial" w:eastAsia="Arial" w:hAnsi="Arial" w:cs="Arial"/>
              </w:rPr>
              <w:t>.</w:t>
            </w:r>
          </w:p>
        </w:tc>
        <w:tc>
          <w:tcPr>
            <w:tcW w:w="8854"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77E2A28C" w14:textId="6BC1857B" w:rsidR="00320EAB" w:rsidRDefault="005A009D" w:rsidP="0B19DD16">
            <w:pPr>
              <w:spacing w:after="0" w:line="259" w:lineRule="auto"/>
              <w:ind w:left="677" w:right="0" w:hanging="630"/>
              <w:rPr>
                <w:rFonts w:ascii="Arial" w:eastAsia="Arial" w:hAnsi="Arial" w:cs="Arial"/>
              </w:rPr>
            </w:pPr>
            <w:r>
              <w:t xml:space="preserve">Eminem. “Brain Damage.” </w:t>
            </w:r>
            <w:r w:rsidRPr="56B8D554">
              <w:rPr>
                <w:i/>
                <w:iCs/>
              </w:rPr>
              <w:t>The Slim Shady LP,</w:t>
            </w:r>
            <w:r>
              <w:t xml:space="preserve"> </w:t>
            </w:r>
            <w:r w:rsidRPr="56B8D554">
              <w:rPr>
                <w:b/>
                <w:bCs/>
              </w:rPr>
              <w:t>explicit version,</w:t>
            </w:r>
            <w:r>
              <w:t xml:space="preserve"> Interscope Records, 2000, </w:t>
            </w:r>
            <w:r w:rsidRPr="56B8D554">
              <w:rPr>
                <w:i/>
                <w:iCs/>
              </w:rPr>
              <w:t>Spotify,</w:t>
            </w:r>
            <w:r>
              <w:t xml:space="preserve"> https://play.spotify.com/album/0vE6mttRTBXRe9rKghyr1l.</w:t>
            </w:r>
            <w:r w:rsidRPr="56B8D554">
              <w:rPr>
                <w:rFonts w:ascii="Arial" w:eastAsia="Arial" w:hAnsi="Arial" w:cs="Arial"/>
              </w:rPr>
              <w:t xml:space="preserve"> </w:t>
            </w:r>
          </w:p>
        </w:tc>
      </w:tr>
    </w:tbl>
    <w:p w14:paraId="505D2DC5" w14:textId="621A6C66" w:rsidR="00320EAB" w:rsidRDefault="005A009D" w:rsidP="6129BC8C">
      <w:pPr>
        <w:spacing w:after="0" w:line="360" w:lineRule="auto"/>
        <w:ind w:left="0" w:right="0" w:firstLine="0"/>
        <w:rPr>
          <w:rFonts w:ascii="Arial" w:eastAsia="Arial" w:hAnsi="Arial" w:cs="Arial"/>
          <w:b/>
          <w:bCs/>
        </w:rPr>
      </w:pPr>
      <w:r w:rsidRPr="56B8D554">
        <w:rPr>
          <w:rFonts w:ascii="Arial" w:eastAsia="Arial" w:hAnsi="Arial" w:cs="Arial"/>
          <w:b/>
          <w:bCs/>
        </w:rPr>
        <w:t xml:space="preserve">Element 6: </w:t>
      </w:r>
      <w:r w:rsidR="443A3A18" w:rsidRPr="56B8D554">
        <w:rPr>
          <w:rFonts w:ascii="Arial" w:eastAsia="Arial" w:hAnsi="Arial" w:cs="Arial"/>
          <w:b/>
          <w:bCs/>
        </w:rPr>
        <w:t>Numbers</w:t>
      </w:r>
    </w:p>
    <w:p w14:paraId="21B1B03E" w14:textId="15E40F1E" w:rsidR="00320EAB" w:rsidRDefault="005A009D" w:rsidP="6129BC8C">
      <w:pPr>
        <w:spacing w:after="0" w:line="360" w:lineRule="auto"/>
        <w:ind w:left="110" w:right="0"/>
        <w:rPr>
          <w:rFonts w:ascii="Arial" w:eastAsia="Arial" w:hAnsi="Arial" w:cs="Arial"/>
        </w:rPr>
      </w:pPr>
      <w:r w:rsidRPr="56B8D554">
        <w:rPr>
          <w:rFonts w:ascii="Arial" w:eastAsia="Arial" w:hAnsi="Arial" w:cs="Arial"/>
        </w:rPr>
        <w:t xml:space="preserve">If your source has numbers associated with it (like a TV show or journal </w:t>
      </w:r>
      <w:bookmarkStart w:id="8" w:name="_Int_quyCC4NC"/>
      <w:r w:rsidRPr="56B8D554">
        <w:rPr>
          <w:rFonts w:ascii="Arial" w:eastAsia="Arial" w:hAnsi="Arial" w:cs="Arial"/>
        </w:rPr>
        <w:t>article would</w:t>
      </w:r>
      <w:bookmarkEnd w:id="8"/>
      <w:r w:rsidRPr="56B8D554">
        <w:rPr>
          <w:rFonts w:ascii="Arial" w:eastAsia="Arial" w:hAnsi="Arial" w:cs="Arial"/>
        </w:rPr>
        <w:t xml:space="preserve">), include those here. This element ends with a comma. (See pages 158-159 of the </w:t>
      </w:r>
      <w:r w:rsidRPr="56B8D554">
        <w:rPr>
          <w:rFonts w:ascii="Arial" w:eastAsia="Arial" w:hAnsi="Arial" w:cs="Arial"/>
          <w:i/>
          <w:iCs/>
        </w:rPr>
        <w:t>MLA Handbook</w:t>
      </w:r>
      <w:r w:rsidRPr="56B8D554">
        <w:rPr>
          <w:rFonts w:ascii="Arial" w:eastAsia="Arial" w:hAnsi="Arial" w:cs="Arial"/>
        </w:rPr>
        <w:t xml:space="preserve"> for more information)</w:t>
      </w:r>
      <w:r w:rsidR="341CA6EC" w:rsidRPr="56B8D554">
        <w:rPr>
          <w:rFonts w:ascii="Arial" w:eastAsia="Arial" w:hAnsi="Arial" w:cs="Arial"/>
        </w:rPr>
        <w:t xml:space="preserve">. </w:t>
      </w:r>
      <w:r w:rsidRPr="56B8D554">
        <w:rPr>
          <w:rFonts w:ascii="Arial" w:eastAsia="Arial" w:hAnsi="Arial" w:cs="Arial"/>
        </w:rPr>
        <w:t xml:space="preserve"> </w:t>
      </w:r>
    </w:p>
    <w:p w14:paraId="38C2ED8D" w14:textId="77777777" w:rsidR="00320EAB" w:rsidRDefault="005A009D" w:rsidP="6129BC8C">
      <w:pPr>
        <w:spacing w:after="0" w:line="360" w:lineRule="auto"/>
        <w:ind w:left="0" w:right="0" w:firstLine="0"/>
        <w:rPr>
          <w:rFonts w:ascii="Arial" w:eastAsia="Arial" w:hAnsi="Arial" w:cs="Arial"/>
        </w:rPr>
      </w:pPr>
      <w:r w:rsidRPr="56B8D554">
        <w:rPr>
          <w:rFonts w:ascii="Arial" w:eastAsia="Arial" w:hAnsi="Arial" w:cs="Arial"/>
          <w:b/>
          <w:bCs/>
        </w:rPr>
        <w:lastRenderedPageBreak/>
        <w:t>Things to Remember:</w:t>
      </w:r>
      <w:r w:rsidRPr="56B8D554">
        <w:rPr>
          <w:rFonts w:ascii="Arial" w:eastAsia="Arial" w:hAnsi="Arial" w:cs="Arial"/>
        </w:rPr>
        <w:t xml:space="preserve"> </w:t>
      </w:r>
    </w:p>
    <w:p w14:paraId="59056EB7" w14:textId="665FD215" w:rsidR="6129BC8C" w:rsidRDefault="005A009D" w:rsidP="0B19DD16">
      <w:pPr>
        <w:pStyle w:val="ListParagraph"/>
        <w:numPr>
          <w:ilvl w:val="0"/>
          <w:numId w:val="10"/>
        </w:numPr>
        <w:spacing w:after="0" w:line="360" w:lineRule="auto"/>
        <w:ind w:right="0"/>
        <w:rPr>
          <w:rFonts w:ascii="Arial" w:eastAsia="Arial" w:hAnsi="Arial" w:cs="Arial"/>
          <w:b/>
          <w:bCs/>
        </w:rPr>
      </w:pPr>
      <w:r w:rsidRPr="56B8D554">
        <w:rPr>
          <w:rFonts w:ascii="Arial" w:eastAsia="Arial" w:hAnsi="Arial" w:cs="Arial"/>
        </w:rPr>
        <w:t xml:space="preserve">When including an article’s volume and issue numbers, abbreviate volume to </w:t>
      </w:r>
      <w:r w:rsidRPr="56B8D554">
        <w:rPr>
          <w:rFonts w:ascii="Arial" w:eastAsia="Arial" w:hAnsi="Arial" w:cs="Arial"/>
          <w:b/>
          <w:bCs/>
        </w:rPr>
        <w:t>vol.</w:t>
      </w:r>
      <w:r w:rsidRPr="56B8D554">
        <w:rPr>
          <w:rFonts w:ascii="Arial" w:eastAsia="Arial" w:hAnsi="Arial" w:cs="Arial"/>
        </w:rPr>
        <w:t xml:space="preserve"> and number to </w:t>
      </w:r>
      <w:r w:rsidRPr="56B8D554">
        <w:rPr>
          <w:rFonts w:ascii="Arial" w:eastAsia="Arial" w:hAnsi="Arial" w:cs="Arial"/>
          <w:b/>
          <w:bCs/>
        </w:rPr>
        <w:t>no.</w:t>
      </w:r>
    </w:p>
    <w:p w14:paraId="2CCDCDAB" w14:textId="34D03A75" w:rsidR="557CCD27" w:rsidRDefault="557CCD27" w:rsidP="6129BC8C">
      <w:pPr>
        <w:spacing w:after="0" w:line="360" w:lineRule="auto"/>
        <w:ind w:right="0"/>
        <w:jc w:val="center"/>
        <w:rPr>
          <w:rFonts w:ascii="Arial" w:eastAsia="Arial" w:hAnsi="Arial" w:cs="Arial"/>
          <w:b/>
          <w:bCs/>
        </w:rPr>
      </w:pPr>
      <w:r w:rsidRPr="56B8D554">
        <w:rPr>
          <w:rFonts w:ascii="Arial" w:eastAsia="Arial" w:hAnsi="Arial" w:cs="Arial"/>
          <w:b/>
          <w:bCs/>
        </w:rPr>
        <w:t>Numbers in Sources</w:t>
      </w:r>
    </w:p>
    <w:tbl>
      <w:tblPr>
        <w:tblStyle w:val="TableGrid"/>
        <w:tblW w:w="10766" w:type="dxa"/>
        <w:tblInd w:w="17" w:type="dxa"/>
        <w:tblCellMar>
          <w:top w:w="77" w:type="dxa"/>
          <w:left w:w="98" w:type="dxa"/>
          <w:right w:w="115" w:type="dxa"/>
        </w:tblCellMar>
        <w:tblLook w:val="04A0" w:firstRow="1" w:lastRow="0" w:firstColumn="1" w:lastColumn="0" w:noHBand="0" w:noVBand="1"/>
        <w:tblCaption w:val="Examples of Numbers in a Source. "/>
        <w:tblDescription w:val="A journal or comic book series includes a volume and issue number. TV shows include a season and episode number."/>
      </w:tblPr>
      <w:tblGrid>
        <w:gridCol w:w="2069"/>
        <w:gridCol w:w="8697"/>
      </w:tblGrid>
      <w:tr w:rsidR="00320EAB" w14:paraId="7D75907B" w14:textId="77777777" w:rsidTr="5A7D9B8A">
        <w:trPr>
          <w:trHeight w:val="414"/>
        </w:trPr>
        <w:tc>
          <w:tcPr>
            <w:tcW w:w="2069"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4CF0EF88" w14:textId="77777777" w:rsidR="00320EAB" w:rsidRDefault="005A009D" w:rsidP="6129BC8C">
            <w:pPr>
              <w:spacing w:after="0" w:line="259" w:lineRule="auto"/>
              <w:ind w:left="0" w:right="0" w:firstLine="0"/>
              <w:rPr>
                <w:rFonts w:ascii="Arial" w:eastAsia="Arial" w:hAnsi="Arial" w:cs="Arial"/>
              </w:rPr>
            </w:pPr>
            <w:r w:rsidRPr="56B8D554">
              <w:rPr>
                <w:rFonts w:ascii="Arial" w:eastAsia="Arial" w:hAnsi="Arial" w:cs="Arial"/>
                <w:b/>
                <w:bCs/>
              </w:rPr>
              <w:t>Format</w:t>
            </w:r>
            <w:r w:rsidRPr="56B8D554">
              <w:rPr>
                <w:rFonts w:ascii="Arial" w:eastAsia="Arial" w:hAnsi="Arial" w:cs="Arial"/>
              </w:rPr>
              <w:t xml:space="preserve"> </w:t>
            </w:r>
          </w:p>
        </w:tc>
        <w:tc>
          <w:tcPr>
            <w:tcW w:w="8698"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52220062" w14:textId="77777777" w:rsidR="00320EAB" w:rsidRDefault="005A009D" w:rsidP="6129BC8C">
            <w:pPr>
              <w:spacing w:after="0" w:line="259" w:lineRule="auto"/>
              <w:ind w:left="0" w:right="0" w:firstLine="0"/>
              <w:rPr>
                <w:rFonts w:ascii="Arial" w:eastAsia="Arial" w:hAnsi="Arial" w:cs="Arial"/>
              </w:rPr>
            </w:pPr>
            <w:r w:rsidRPr="56B8D554">
              <w:rPr>
                <w:rFonts w:ascii="Arial" w:eastAsia="Arial" w:hAnsi="Arial" w:cs="Arial"/>
                <w:b/>
                <w:bCs/>
              </w:rPr>
              <w:t>Example</w:t>
            </w:r>
            <w:r w:rsidRPr="56B8D554">
              <w:rPr>
                <w:rFonts w:ascii="Arial" w:eastAsia="Arial" w:hAnsi="Arial" w:cs="Arial"/>
              </w:rPr>
              <w:t xml:space="preserve"> </w:t>
            </w:r>
          </w:p>
        </w:tc>
      </w:tr>
      <w:tr w:rsidR="00320EAB" w14:paraId="6701A5DD" w14:textId="77777777" w:rsidTr="5A7D9B8A">
        <w:trPr>
          <w:trHeight w:val="1087"/>
        </w:trPr>
        <w:tc>
          <w:tcPr>
            <w:tcW w:w="2069"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2234B991" w14:textId="44C71471" w:rsidR="00320EAB" w:rsidRDefault="005A009D" w:rsidP="6129BC8C">
            <w:pPr>
              <w:spacing w:after="0" w:line="259" w:lineRule="auto"/>
              <w:ind w:left="0" w:right="0" w:firstLine="0"/>
              <w:rPr>
                <w:rFonts w:ascii="Arial" w:eastAsia="Arial" w:hAnsi="Arial" w:cs="Arial"/>
              </w:rPr>
            </w:pPr>
            <w:r w:rsidRPr="56B8D554">
              <w:rPr>
                <w:rFonts w:ascii="Arial" w:eastAsia="Arial" w:hAnsi="Arial" w:cs="Arial"/>
              </w:rPr>
              <w:t>Journal/comic book numbers</w:t>
            </w:r>
            <w:r w:rsidR="79411ADD" w:rsidRPr="56B8D554">
              <w:rPr>
                <w:rFonts w:ascii="Arial" w:eastAsia="Arial" w:hAnsi="Arial" w:cs="Arial"/>
              </w:rPr>
              <w:t>.</w:t>
            </w:r>
          </w:p>
        </w:tc>
        <w:tc>
          <w:tcPr>
            <w:tcW w:w="8698"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5BBFC551" w14:textId="6D19504C" w:rsidR="00320EAB" w:rsidRDefault="005A009D" w:rsidP="0B19DD16">
            <w:pPr>
              <w:spacing w:after="0" w:line="259" w:lineRule="auto"/>
              <w:ind w:left="720" w:right="0" w:hanging="720"/>
              <w:rPr>
                <w:rFonts w:ascii="Arial" w:eastAsia="Arial" w:hAnsi="Arial" w:cs="Arial"/>
              </w:rPr>
            </w:pPr>
            <w:r>
              <w:t xml:space="preserve">Carter, Geoffrey V., and Sarah J. Arroyo. “Tubing the Future: Participatory Pedagogy and YouTube U in 2020.” </w:t>
            </w:r>
            <w:r w:rsidRPr="5A7D9B8A">
              <w:rPr>
                <w:i/>
                <w:iCs/>
              </w:rPr>
              <w:t>Computers and Composition: An International Journal for Teachers of Writing,</w:t>
            </w:r>
            <w:r w:rsidR="7B97F1C7" w:rsidRPr="5A7D9B8A">
              <w:rPr>
                <w:i/>
                <w:iCs/>
              </w:rPr>
              <w:t xml:space="preserve"> </w:t>
            </w:r>
            <w:r w:rsidR="7B97F1C7" w:rsidRPr="5A7D9B8A">
              <w:rPr>
                <w:b/>
                <w:bCs/>
              </w:rPr>
              <w:t xml:space="preserve">vol. 29, no. 4, </w:t>
            </w:r>
            <w:r>
              <w:t>Jan. 2011, pp. 292-302.</w:t>
            </w:r>
            <w:r>
              <w:rPr>
                <w:rFonts w:ascii="Arial" w:eastAsia="Arial" w:hAnsi="Arial" w:cs="Arial"/>
              </w:rPr>
              <w:t xml:space="preserve"> </w:t>
            </w:r>
          </w:p>
        </w:tc>
      </w:tr>
      <w:tr w:rsidR="00320EAB" w14:paraId="114CD2CE" w14:textId="77777777" w:rsidTr="5A7D9B8A">
        <w:trPr>
          <w:trHeight w:val="773"/>
        </w:trPr>
        <w:tc>
          <w:tcPr>
            <w:tcW w:w="2069"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45450FA3" w14:textId="1F0F2853" w:rsidR="00320EAB" w:rsidRDefault="005A009D" w:rsidP="6129BC8C">
            <w:pPr>
              <w:spacing w:after="0" w:line="259" w:lineRule="auto"/>
              <w:ind w:left="0" w:right="0" w:firstLine="0"/>
              <w:rPr>
                <w:rFonts w:ascii="Arial" w:eastAsia="Arial" w:hAnsi="Arial" w:cs="Arial"/>
              </w:rPr>
            </w:pPr>
            <w:r w:rsidRPr="56B8D554">
              <w:rPr>
                <w:rFonts w:ascii="Arial" w:eastAsia="Arial" w:hAnsi="Arial" w:cs="Arial"/>
              </w:rPr>
              <w:t>TV show numbers</w:t>
            </w:r>
            <w:r w:rsidR="71F2610B" w:rsidRPr="56B8D554">
              <w:rPr>
                <w:rFonts w:ascii="Arial" w:eastAsia="Arial" w:hAnsi="Arial" w:cs="Arial"/>
              </w:rPr>
              <w:t xml:space="preserve">. </w:t>
            </w:r>
          </w:p>
        </w:tc>
        <w:tc>
          <w:tcPr>
            <w:tcW w:w="8698"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0575BFD4" w14:textId="158D1A53" w:rsidR="00320EAB" w:rsidRDefault="005A009D" w:rsidP="0B19DD16">
            <w:pPr>
              <w:spacing w:after="0" w:line="259" w:lineRule="auto"/>
              <w:ind w:left="720" w:right="0" w:hanging="720"/>
              <w:rPr>
                <w:rFonts w:ascii="Arial" w:eastAsia="Arial" w:hAnsi="Arial" w:cs="Arial"/>
              </w:rPr>
            </w:pPr>
            <w:r>
              <w:t xml:space="preserve">“Threat Level Midnight.” </w:t>
            </w:r>
            <w:r w:rsidRPr="5A7D9B8A">
              <w:rPr>
                <w:i/>
                <w:iCs/>
              </w:rPr>
              <w:t>The Office,</w:t>
            </w:r>
            <w:r>
              <w:t xml:space="preserve"> directed by Tucker Gates, </w:t>
            </w:r>
            <w:r w:rsidR="2F847C79" w:rsidRPr="5A7D9B8A">
              <w:rPr>
                <w:b/>
                <w:bCs/>
              </w:rPr>
              <w:t>season 7, episode 17</w:t>
            </w:r>
            <w:r w:rsidRPr="6129BC8C">
              <w:rPr>
                <w:b/>
                <w:bCs/>
              </w:rPr>
              <w:t xml:space="preserve"> </w:t>
            </w:r>
            <w:r>
              <w:t>NBC, 17 Feb. 2011.</w:t>
            </w:r>
            <w:r>
              <w:rPr>
                <w:rFonts w:ascii="Arial" w:eastAsia="Arial" w:hAnsi="Arial" w:cs="Arial"/>
              </w:rPr>
              <w:t xml:space="preserve"> </w:t>
            </w:r>
          </w:p>
        </w:tc>
      </w:tr>
    </w:tbl>
    <w:p w14:paraId="59370D14" w14:textId="5F8FD0CE" w:rsidR="6129BC8C" w:rsidRDefault="6129BC8C" w:rsidP="6129BC8C">
      <w:pPr>
        <w:spacing w:after="0" w:line="259" w:lineRule="auto"/>
        <w:ind w:left="110" w:right="0"/>
        <w:rPr>
          <w:b/>
          <w:bCs/>
        </w:rPr>
      </w:pPr>
    </w:p>
    <w:p w14:paraId="4B3FD172" w14:textId="69609747" w:rsidR="00320EAB" w:rsidRDefault="005A009D" w:rsidP="6129BC8C">
      <w:pPr>
        <w:spacing w:after="0" w:line="360" w:lineRule="auto"/>
        <w:ind w:left="0" w:right="0" w:firstLine="0"/>
        <w:rPr>
          <w:rFonts w:ascii="Arial" w:eastAsia="Arial" w:hAnsi="Arial" w:cs="Arial"/>
          <w:b/>
          <w:bCs/>
        </w:rPr>
      </w:pPr>
      <w:r w:rsidRPr="56B8D554">
        <w:rPr>
          <w:rFonts w:ascii="Arial" w:eastAsia="Arial" w:hAnsi="Arial" w:cs="Arial"/>
          <w:b/>
          <w:bCs/>
        </w:rPr>
        <w:t>Element 7: P</w:t>
      </w:r>
      <w:r w:rsidR="2CF4A025" w:rsidRPr="56B8D554">
        <w:rPr>
          <w:rFonts w:ascii="Arial" w:eastAsia="Arial" w:hAnsi="Arial" w:cs="Arial"/>
          <w:b/>
          <w:bCs/>
        </w:rPr>
        <w:t>ublisher</w:t>
      </w:r>
    </w:p>
    <w:p w14:paraId="6A52ED7C" w14:textId="49999107" w:rsidR="00320EAB" w:rsidRDefault="005A009D" w:rsidP="6129BC8C">
      <w:pPr>
        <w:spacing w:after="0" w:line="360" w:lineRule="auto"/>
        <w:ind w:left="110" w:right="0"/>
        <w:rPr>
          <w:rFonts w:ascii="Arial" w:eastAsia="Arial" w:hAnsi="Arial" w:cs="Arial"/>
        </w:rPr>
      </w:pPr>
      <w:r w:rsidRPr="56B8D554">
        <w:rPr>
          <w:rFonts w:ascii="Arial" w:eastAsia="Arial" w:hAnsi="Arial" w:cs="Arial"/>
        </w:rPr>
        <w:t xml:space="preserve">Next, include the publisher of your source. If your source has more than one publisher, separate the publishers with a slash. This element ends with a comma (See pages 164-165 of the </w:t>
      </w:r>
      <w:r w:rsidRPr="56B8D554">
        <w:rPr>
          <w:rFonts w:ascii="Arial" w:eastAsia="Arial" w:hAnsi="Arial" w:cs="Arial"/>
          <w:i/>
          <w:iCs/>
        </w:rPr>
        <w:t>MLA Handbook</w:t>
      </w:r>
      <w:r w:rsidRPr="56B8D554">
        <w:rPr>
          <w:rFonts w:ascii="Arial" w:eastAsia="Arial" w:hAnsi="Arial" w:cs="Arial"/>
        </w:rPr>
        <w:t xml:space="preserve"> for more information</w:t>
      </w:r>
      <w:r w:rsidR="510AA901" w:rsidRPr="56B8D554">
        <w:rPr>
          <w:rFonts w:ascii="Arial" w:eastAsia="Arial" w:hAnsi="Arial" w:cs="Arial"/>
        </w:rPr>
        <w:t xml:space="preserve">). </w:t>
      </w:r>
      <w:r w:rsidRPr="56B8D554">
        <w:rPr>
          <w:rFonts w:ascii="Arial" w:eastAsia="Arial" w:hAnsi="Arial" w:cs="Arial"/>
        </w:rPr>
        <w:t xml:space="preserve"> </w:t>
      </w:r>
    </w:p>
    <w:p w14:paraId="0A6D9D8B" w14:textId="77777777" w:rsidR="00320EAB" w:rsidRDefault="005A009D" w:rsidP="6129BC8C">
      <w:pPr>
        <w:spacing w:after="0" w:line="360" w:lineRule="auto"/>
        <w:ind w:left="0" w:right="0" w:firstLine="0"/>
        <w:rPr>
          <w:rFonts w:ascii="Arial" w:eastAsia="Arial" w:hAnsi="Arial" w:cs="Arial"/>
        </w:rPr>
      </w:pPr>
      <w:r w:rsidRPr="56B8D554">
        <w:rPr>
          <w:rFonts w:ascii="Arial" w:eastAsia="Arial" w:hAnsi="Arial" w:cs="Arial"/>
          <w:b/>
          <w:bCs/>
        </w:rPr>
        <w:t>Things to Remember:</w:t>
      </w:r>
      <w:r w:rsidRPr="56B8D554">
        <w:rPr>
          <w:rFonts w:ascii="Arial" w:eastAsia="Arial" w:hAnsi="Arial" w:cs="Arial"/>
        </w:rPr>
        <w:t xml:space="preserve"> </w:t>
      </w:r>
    </w:p>
    <w:p w14:paraId="2A419BC3" w14:textId="77777777" w:rsidR="00320EAB" w:rsidRDefault="005A009D" w:rsidP="6129BC8C">
      <w:pPr>
        <w:pStyle w:val="ListParagraph"/>
        <w:numPr>
          <w:ilvl w:val="0"/>
          <w:numId w:val="9"/>
        </w:numPr>
        <w:spacing w:after="0" w:line="360" w:lineRule="auto"/>
        <w:ind w:right="0"/>
        <w:rPr>
          <w:rFonts w:ascii="Arial" w:eastAsia="Arial" w:hAnsi="Arial" w:cs="Arial"/>
        </w:rPr>
      </w:pPr>
      <w:r w:rsidRPr="56B8D554">
        <w:rPr>
          <w:rFonts w:ascii="Arial" w:eastAsia="Arial" w:hAnsi="Arial" w:cs="Arial"/>
        </w:rPr>
        <w:t>Omit words referencing companies or corporations (like LLC, Company, Co., etc.).</w:t>
      </w:r>
    </w:p>
    <w:p w14:paraId="32015F82" w14:textId="3DEB2D46" w:rsidR="00320EAB" w:rsidRDefault="005A009D" w:rsidP="6129BC8C">
      <w:pPr>
        <w:pStyle w:val="ListParagraph"/>
        <w:numPr>
          <w:ilvl w:val="0"/>
          <w:numId w:val="9"/>
        </w:numPr>
        <w:spacing w:after="0" w:line="360" w:lineRule="auto"/>
        <w:ind w:right="0"/>
        <w:rPr>
          <w:rFonts w:ascii="Arial" w:eastAsia="Arial" w:hAnsi="Arial" w:cs="Arial"/>
        </w:rPr>
      </w:pPr>
      <w:r w:rsidRPr="56B8D554">
        <w:rPr>
          <w:rFonts w:ascii="Arial" w:eastAsia="Arial" w:hAnsi="Arial" w:cs="Arial"/>
        </w:rPr>
        <w:t>Abbreviate University Press as UP. (This may look like U of Michigan P.)</w:t>
      </w:r>
      <w:r w:rsidR="1A45463C" w:rsidRPr="56B8D554">
        <w:rPr>
          <w:rFonts w:ascii="Arial" w:eastAsia="Arial" w:hAnsi="Arial" w:cs="Arial"/>
        </w:rPr>
        <w:t>.</w:t>
      </w:r>
    </w:p>
    <w:p w14:paraId="2F48FE1F" w14:textId="34BD6654" w:rsidR="00320EAB" w:rsidRDefault="005A009D" w:rsidP="6129BC8C">
      <w:pPr>
        <w:pStyle w:val="ListParagraph"/>
        <w:numPr>
          <w:ilvl w:val="0"/>
          <w:numId w:val="9"/>
        </w:numPr>
        <w:spacing w:after="0" w:line="360" w:lineRule="auto"/>
        <w:ind w:right="0"/>
        <w:rPr>
          <w:rFonts w:ascii="Arial" w:eastAsia="Arial" w:hAnsi="Arial" w:cs="Arial"/>
        </w:rPr>
      </w:pPr>
      <w:r w:rsidRPr="56B8D554">
        <w:rPr>
          <w:rFonts w:ascii="Arial" w:eastAsia="Arial" w:hAnsi="Arial" w:cs="Arial"/>
        </w:rPr>
        <w:t>Omit publisher information when working with any periodicals (journals, magazines, newspapers).</w:t>
      </w:r>
    </w:p>
    <w:p w14:paraId="1E49AA0E" w14:textId="77777777" w:rsidR="00320EAB" w:rsidRDefault="005A009D" w:rsidP="6129BC8C">
      <w:pPr>
        <w:pStyle w:val="ListParagraph"/>
        <w:numPr>
          <w:ilvl w:val="0"/>
          <w:numId w:val="9"/>
        </w:numPr>
        <w:spacing w:after="0" w:line="360" w:lineRule="auto"/>
        <w:ind w:right="0"/>
        <w:rPr>
          <w:rFonts w:ascii="Arial" w:eastAsia="Arial" w:hAnsi="Arial" w:cs="Arial"/>
        </w:rPr>
      </w:pPr>
      <w:r w:rsidRPr="56B8D554">
        <w:rPr>
          <w:rFonts w:ascii="Arial" w:eastAsia="Arial" w:hAnsi="Arial" w:cs="Arial"/>
        </w:rPr>
        <w:t xml:space="preserve">Omit publisher information for any website when the web site name is the same as the publisher’s name. </w:t>
      </w:r>
    </w:p>
    <w:p w14:paraId="5293193C" w14:textId="77777777" w:rsidR="005D23E5" w:rsidRDefault="005D23E5" w:rsidP="005D23E5">
      <w:pPr>
        <w:spacing w:after="0" w:line="360" w:lineRule="auto"/>
        <w:ind w:right="0"/>
        <w:rPr>
          <w:rFonts w:ascii="Arial" w:eastAsia="Arial" w:hAnsi="Arial" w:cs="Arial"/>
        </w:rPr>
      </w:pPr>
    </w:p>
    <w:p w14:paraId="7F4C409C" w14:textId="77777777" w:rsidR="005D23E5" w:rsidRDefault="005D23E5" w:rsidP="005D23E5">
      <w:pPr>
        <w:spacing w:after="0" w:line="360" w:lineRule="auto"/>
        <w:ind w:right="0"/>
        <w:rPr>
          <w:rFonts w:ascii="Arial" w:eastAsia="Arial" w:hAnsi="Arial" w:cs="Arial"/>
        </w:rPr>
      </w:pPr>
    </w:p>
    <w:p w14:paraId="44EAF8A1" w14:textId="77777777" w:rsidR="005D23E5" w:rsidRPr="005D23E5" w:rsidRDefault="005D23E5" w:rsidP="005D23E5">
      <w:pPr>
        <w:spacing w:after="0" w:line="360" w:lineRule="auto"/>
        <w:ind w:right="0"/>
        <w:rPr>
          <w:rFonts w:ascii="Arial" w:eastAsia="Arial" w:hAnsi="Arial" w:cs="Arial"/>
        </w:rPr>
      </w:pPr>
    </w:p>
    <w:p w14:paraId="0B0D96CF" w14:textId="22BB7D35" w:rsidR="00320EAB" w:rsidRDefault="00320EAB" w:rsidP="6129BC8C">
      <w:pPr>
        <w:spacing w:after="0" w:line="259" w:lineRule="auto"/>
        <w:ind w:left="115" w:right="0" w:firstLine="0"/>
        <w:rPr>
          <w:rFonts w:ascii="Arial" w:eastAsia="Arial" w:hAnsi="Arial" w:cs="Arial"/>
        </w:rPr>
      </w:pPr>
    </w:p>
    <w:p w14:paraId="68B39395" w14:textId="77777777" w:rsidR="00FE5C9C" w:rsidRDefault="00FE5C9C" w:rsidP="6129BC8C">
      <w:pPr>
        <w:spacing w:after="0" w:line="259" w:lineRule="auto"/>
        <w:ind w:left="115" w:right="0" w:firstLine="0"/>
        <w:jc w:val="center"/>
        <w:rPr>
          <w:rFonts w:ascii="Arial" w:eastAsia="Arial" w:hAnsi="Arial" w:cs="Arial"/>
          <w:b/>
          <w:bCs/>
        </w:rPr>
      </w:pPr>
    </w:p>
    <w:p w14:paraId="27FE3F4E" w14:textId="77777777" w:rsidR="00FE5C9C" w:rsidRDefault="00FE5C9C" w:rsidP="6129BC8C">
      <w:pPr>
        <w:spacing w:after="0" w:line="259" w:lineRule="auto"/>
        <w:ind w:left="115" w:right="0" w:firstLine="0"/>
        <w:jc w:val="center"/>
        <w:rPr>
          <w:rFonts w:ascii="Arial" w:eastAsia="Arial" w:hAnsi="Arial" w:cs="Arial"/>
          <w:b/>
          <w:bCs/>
        </w:rPr>
      </w:pPr>
    </w:p>
    <w:p w14:paraId="33C18757" w14:textId="77777777" w:rsidR="00FE5C9C" w:rsidRDefault="00FE5C9C" w:rsidP="6129BC8C">
      <w:pPr>
        <w:spacing w:after="0" w:line="259" w:lineRule="auto"/>
        <w:ind w:left="115" w:right="0" w:firstLine="0"/>
        <w:jc w:val="center"/>
        <w:rPr>
          <w:rFonts w:ascii="Arial" w:eastAsia="Arial" w:hAnsi="Arial" w:cs="Arial"/>
          <w:b/>
          <w:bCs/>
        </w:rPr>
      </w:pPr>
    </w:p>
    <w:p w14:paraId="057C981E" w14:textId="77777777" w:rsidR="00FE5C9C" w:rsidRDefault="00FE5C9C" w:rsidP="6129BC8C">
      <w:pPr>
        <w:spacing w:after="0" w:line="259" w:lineRule="auto"/>
        <w:ind w:left="115" w:right="0" w:firstLine="0"/>
        <w:jc w:val="center"/>
        <w:rPr>
          <w:rFonts w:ascii="Arial" w:eastAsia="Arial" w:hAnsi="Arial" w:cs="Arial"/>
          <w:b/>
          <w:bCs/>
        </w:rPr>
      </w:pPr>
    </w:p>
    <w:p w14:paraId="33587973" w14:textId="77777777" w:rsidR="00FE5C9C" w:rsidRDefault="00FE5C9C" w:rsidP="6129BC8C">
      <w:pPr>
        <w:spacing w:after="0" w:line="259" w:lineRule="auto"/>
        <w:ind w:left="115" w:right="0" w:firstLine="0"/>
        <w:jc w:val="center"/>
        <w:rPr>
          <w:rFonts w:ascii="Arial" w:eastAsia="Arial" w:hAnsi="Arial" w:cs="Arial"/>
          <w:b/>
          <w:bCs/>
        </w:rPr>
      </w:pPr>
    </w:p>
    <w:p w14:paraId="53F0CD19" w14:textId="77777777" w:rsidR="00FE5C9C" w:rsidRDefault="00FE5C9C" w:rsidP="6129BC8C">
      <w:pPr>
        <w:spacing w:after="0" w:line="259" w:lineRule="auto"/>
        <w:ind w:left="115" w:right="0" w:firstLine="0"/>
        <w:jc w:val="center"/>
        <w:rPr>
          <w:rFonts w:ascii="Arial" w:eastAsia="Arial" w:hAnsi="Arial" w:cs="Arial"/>
          <w:b/>
          <w:bCs/>
        </w:rPr>
      </w:pPr>
    </w:p>
    <w:p w14:paraId="54A4A869" w14:textId="643803A5" w:rsidR="40DE31A1" w:rsidRDefault="40DE31A1" w:rsidP="00FE5C9C">
      <w:pPr>
        <w:spacing w:after="0" w:line="360" w:lineRule="auto"/>
        <w:ind w:left="115" w:right="0" w:firstLine="0"/>
        <w:jc w:val="center"/>
        <w:rPr>
          <w:rFonts w:ascii="Arial" w:eastAsia="Arial" w:hAnsi="Arial" w:cs="Arial"/>
          <w:b/>
          <w:bCs/>
        </w:rPr>
      </w:pPr>
      <w:r w:rsidRPr="56B8D554">
        <w:rPr>
          <w:rFonts w:ascii="Arial" w:eastAsia="Arial" w:hAnsi="Arial" w:cs="Arial"/>
          <w:b/>
          <w:bCs/>
        </w:rPr>
        <w:lastRenderedPageBreak/>
        <w:t>Source Publishers</w:t>
      </w:r>
    </w:p>
    <w:tbl>
      <w:tblPr>
        <w:tblStyle w:val="TableGrid"/>
        <w:tblW w:w="10781" w:type="dxa"/>
        <w:tblInd w:w="17" w:type="dxa"/>
        <w:tblCellMar>
          <w:top w:w="115" w:type="dxa"/>
          <w:left w:w="98" w:type="dxa"/>
          <w:right w:w="115" w:type="dxa"/>
        </w:tblCellMar>
        <w:tblLook w:val="04A0" w:firstRow="1" w:lastRow="0" w:firstColumn="1" w:lastColumn="0" w:noHBand="0" w:noVBand="1"/>
        <w:tblCaption w:val="Examples of How to Format Publisher in an MLA Citation. "/>
        <w:tblDescription w:val="Publishers are listed after the title but before the date. If there is more than one publisher, they are list next to each other. "/>
      </w:tblPr>
      <w:tblGrid>
        <w:gridCol w:w="2071"/>
        <w:gridCol w:w="8710"/>
      </w:tblGrid>
      <w:tr w:rsidR="00320EAB" w14:paraId="504BFAB7" w14:textId="77777777" w:rsidTr="5A7D9B8A">
        <w:trPr>
          <w:trHeight w:val="457"/>
        </w:trPr>
        <w:tc>
          <w:tcPr>
            <w:tcW w:w="2071"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235F2DC3" w14:textId="77777777" w:rsidR="00320EAB" w:rsidRDefault="005A009D" w:rsidP="00FE5C9C">
            <w:pPr>
              <w:spacing w:after="0" w:line="360" w:lineRule="auto"/>
              <w:ind w:left="0" w:right="0" w:firstLine="0"/>
              <w:rPr>
                <w:rFonts w:ascii="Arial" w:eastAsia="Arial" w:hAnsi="Arial" w:cs="Arial"/>
              </w:rPr>
            </w:pPr>
            <w:r w:rsidRPr="56B8D554">
              <w:rPr>
                <w:rFonts w:ascii="Arial" w:eastAsia="Arial" w:hAnsi="Arial" w:cs="Arial"/>
                <w:b/>
                <w:bCs/>
              </w:rPr>
              <w:t>Format</w:t>
            </w:r>
            <w:r w:rsidRPr="56B8D554">
              <w:rPr>
                <w:rFonts w:ascii="Arial" w:eastAsia="Arial" w:hAnsi="Arial" w:cs="Arial"/>
              </w:rPr>
              <w:t xml:space="preserve"> </w:t>
            </w:r>
          </w:p>
        </w:tc>
        <w:tc>
          <w:tcPr>
            <w:tcW w:w="871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156B4BEA" w14:textId="77777777" w:rsidR="00320EAB" w:rsidRDefault="005A009D" w:rsidP="00FE5C9C">
            <w:pPr>
              <w:spacing w:after="0" w:line="360" w:lineRule="auto"/>
              <w:ind w:left="2" w:right="0" w:firstLine="0"/>
              <w:rPr>
                <w:rFonts w:ascii="Arial" w:eastAsia="Arial" w:hAnsi="Arial" w:cs="Arial"/>
              </w:rPr>
            </w:pPr>
            <w:r w:rsidRPr="56B8D554">
              <w:rPr>
                <w:rFonts w:ascii="Arial" w:eastAsia="Arial" w:hAnsi="Arial" w:cs="Arial"/>
                <w:b/>
                <w:bCs/>
              </w:rPr>
              <w:t>Example</w:t>
            </w:r>
            <w:r w:rsidRPr="56B8D554">
              <w:rPr>
                <w:rFonts w:ascii="Arial" w:eastAsia="Arial" w:hAnsi="Arial" w:cs="Arial"/>
              </w:rPr>
              <w:t xml:space="preserve"> </w:t>
            </w:r>
          </w:p>
        </w:tc>
      </w:tr>
      <w:tr w:rsidR="00320EAB" w14:paraId="77B5854C" w14:textId="77777777" w:rsidTr="5A7D9B8A">
        <w:trPr>
          <w:trHeight w:val="808"/>
        </w:trPr>
        <w:tc>
          <w:tcPr>
            <w:tcW w:w="2071"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0DDE2CDA" w14:textId="0464C56A" w:rsidR="00320EAB" w:rsidRDefault="005A009D" w:rsidP="6129BC8C">
            <w:pPr>
              <w:spacing w:after="0" w:line="259" w:lineRule="auto"/>
              <w:ind w:left="0" w:right="0" w:firstLine="0"/>
              <w:rPr>
                <w:rFonts w:ascii="Arial" w:eastAsia="Arial" w:hAnsi="Arial" w:cs="Arial"/>
              </w:rPr>
            </w:pPr>
            <w:r w:rsidRPr="56B8D554">
              <w:rPr>
                <w:rFonts w:ascii="Arial" w:eastAsia="Arial" w:hAnsi="Arial" w:cs="Arial"/>
              </w:rPr>
              <w:t>One publisher</w:t>
            </w:r>
            <w:r w:rsidR="483AF3C1" w:rsidRPr="56B8D554">
              <w:rPr>
                <w:rFonts w:ascii="Arial" w:eastAsia="Arial" w:hAnsi="Arial" w:cs="Arial"/>
              </w:rPr>
              <w:t>.</w:t>
            </w:r>
          </w:p>
        </w:tc>
        <w:tc>
          <w:tcPr>
            <w:tcW w:w="8710"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1F6B7007" w14:textId="04682FF4" w:rsidR="00320EAB" w:rsidRDefault="005A009D" w:rsidP="5A7D9B8A">
            <w:pPr>
              <w:spacing w:after="0" w:line="259" w:lineRule="auto"/>
              <w:ind w:left="722" w:right="0" w:hanging="720"/>
              <w:rPr>
                <w:i/>
                <w:iCs/>
              </w:rPr>
            </w:pPr>
            <w:r>
              <w:t>Gardner, Eric.</w:t>
            </w:r>
            <w:r w:rsidRPr="5A7D9B8A">
              <w:rPr>
                <w:i/>
                <w:iCs/>
              </w:rPr>
              <w:t xml:space="preserve"> Black Print Unbound: The Christian Recorder, African </w:t>
            </w:r>
            <w:proofErr w:type="gramStart"/>
            <w:r w:rsidRPr="5A7D9B8A">
              <w:rPr>
                <w:i/>
                <w:iCs/>
              </w:rPr>
              <w:t>American  Literature</w:t>
            </w:r>
            <w:proofErr w:type="gramEnd"/>
            <w:r w:rsidRPr="5A7D9B8A">
              <w:rPr>
                <w:i/>
                <w:iCs/>
              </w:rPr>
              <w:t>, and Periodical Culture.</w:t>
            </w:r>
            <w:r>
              <w:t xml:space="preserve"> </w:t>
            </w:r>
            <w:r w:rsidR="52A6A939" w:rsidRPr="5A7D9B8A">
              <w:rPr>
                <w:b/>
                <w:bCs/>
              </w:rPr>
              <w:t xml:space="preserve">Oxford UP, </w:t>
            </w:r>
            <w:r>
              <w:t>2015.</w:t>
            </w:r>
            <w:r w:rsidRPr="5A7D9B8A">
              <w:rPr>
                <w:i/>
                <w:iCs/>
              </w:rPr>
              <w:t xml:space="preserve"> </w:t>
            </w:r>
          </w:p>
        </w:tc>
      </w:tr>
      <w:tr w:rsidR="00320EAB" w14:paraId="25044D49" w14:textId="77777777" w:rsidTr="5A7D9B8A">
        <w:trPr>
          <w:trHeight w:val="1051"/>
        </w:trPr>
        <w:tc>
          <w:tcPr>
            <w:tcW w:w="2071"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09C79CC3" w14:textId="44DBF3AE" w:rsidR="00320EAB" w:rsidRDefault="005A009D" w:rsidP="6129BC8C">
            <w:pPr>
              <w:spacing w:after="0" w:line="259" w:lineRule="auto"/>
              <w:ind w:left="0" w:right="0" w:firstLine="0"/>
              <w:rPr>
                <w:rFonts w:ascii="Arial" w:eastAsia="Arial" w:hAnsi="Arial" w:cs="Arial"/>
              </w:rPr>
            </w:pPr>
            <w:r w:rsidRPr="56B8D554">
              <w:rPr>
                <w:rFonts w:ascii="Arial" w:eastAsia="Arial" w:hAnsi="Arial" w:cs="Arial"/>
              </w:rPr>
              <w:t>Two publishers</w:t>
            </w:r>
            <w:r w:rsidR="707AD79A" w:rsidRPr="56B8D554">
              <w:rPr>
                <w:rFonts w:ascii="Arial" w:eastAsia="Arial" w:hAnsi="Arial" w:cs="Arial"/>
              </w:rPr>
              <w:t>.</w:t>
            </w:r>
          </w:p>
        </w:tc>
        <w:tc>
          <w:tcPr>
            <w:tcW w:w="8710"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49D5AABF" w14:textId="451A5360" w:rsidR="00320EAB" w:rsidRDefault="005A009D" w:rsidP="5A7D9B8A">
            <w:pPr>
              <w:spacing w:after="0" w:line="259" w:lineRule="auto"/>
              <w:ind w:left="722" w:right="0" w:hanging="720"/>
              <w:rPr>
                <w:i/>
                <w:iCs/>
              </w:rPr>
            </w:pPr>
            <w:r w:rsidRPr="00FE5C9C">
              <w:rPr>
                <w:lang w:val="de-DE"/>
              </w:rPr>
              <w:t xml:space="preserve">Bilodeau, Brent L. “Understanding </w:t>
            </w:r>
            <w:proofErr w:type="spellStart"/>
            <w:r w:rsidRPr="00FE5C9C">
              <w:rPr>
                <w:lang w:val="de-DE"/>
              </w:rPr>
              <w:t>Genderism</w:t>
            </w:r>
            <w:proofErr w:type="spellEnd"/>
            <w:r w:rsidRPr="00FE5C9C">
              <w:rPr>
                <w:lang w:val="de-DE"/>
              </w:rPr>
              <w:t xml:space="preserve">.” </w:t>
            </w:r>
            <w:r w:rsidRPr="5A7D9B8A">
              <w:rPr>
                <w:i/>
                <w:iCs/>
              </w:rPr>
              <w:t>The Art of Effective Facilitation:  Reflections from Social Justice Educators</w:t>
            </w:r>
            <w:r>
              <w:t>, edited by Lisa M. Landreman,</w:t>
            </w:r>
            <w:r w:rsidR="3EF68112">
              <w:t xml:space="preserve"> </w:t>
            </w:r>
            <w:r w:rsidR="3EF68112" w:rsidRPr="5A7D9B8A">
              <w:rPr>
                <w:b/>
                <w:bCs/>
              </w:rPr>
              <w:t xml:space="preserve">ACPA-College Student/Stylus, </w:t>
            </w:r>
            <w:r>
              <w:t>2013, pp. 67-80.</w:t>
            </w:r>
            <w:r w:rsidRPr="5A7D9B8A">
              <w:rPr>
                <w:i/>
                <w:iCs/>
              </w:rPr>
              <w:t xml:space="preserve"> </w:t>
            </w:r>
          </w:p>
        </w:tc>
      </w:tr>
    </w:tbl>
    <w:p w14:paraId="3115B293" w14:textId="77777777" w:rsidR="00320EAB" w:rsidRDefault="005A009D" w:rsidP="0B19DD16">
      <w:pPr>
        <w:spacing w:after="0" w:line="259" w:lineRule="auto"/>
        <w:ind w:left="115" w:right="0" w:firstLine="0"/>
        <w:rPr>
          <w:rFonts w:ascii="Arial" w:eastAsia="Arial" w:hAnsi="Arial" w:cs="Arial"/>
        </w:rPr>
      </w:pPr>
      <w:r w:rsidRPr="56B8D554">
        <w:rPr>
          <w:rFonts w:ascii="Arial" w:eastAsia="Arial" w:hAnsi="Arial" w:cs="Arial"/>
        </w:rPr>
        <w:t xml:space="preserve"> </w:t>
      </w:r>
    </w:p>
    <w:p w14:paraId="2069D6B2" w14:textId="6948EE8E" w:rsidR="00320EAB" w:rsidRDefault="00320EAB" w:rsidP="6129BC8C">
      <w:pPr>
        <w:spacing w:after="0" w:line="360" w:lineRule="auto"/>
        <w:ind w:left="0" w:right="0" w:firstLine="0"/>
        <w:rPr>
          <w:rFonts w:ascii="Arial" w:eastAsia="Arial" w:hAnsi="Arial" w:cs="Arial"/>
          <w:b/>
          <w:bCs/>
        </w:rPr>
      </w:pPr>
    </w:p>
    <w:p w14:paraId="28708F11" w14:textId="6AA76082" w:rsidR="00320EAB" w:rsidRDefault="005A009D" w:rsidP="6129BC8C">
      <w:pPr>
        <w:spacing w:after="0" w:line="360" w:lineRule="auto"/>
        <w:ind w:left="0" w:right="0" w:firstLine="0"/>
        <w:rPr>
          <w:rFonts w:ascii="Arial" w:eastAsia="Arial" w:hAnsi="Arial" w:cs="Arial"/>
          <w:b/>
          <w:bCs/>
        </w:rPr>
      </w:pPr>
      <w:r w:rsidRPr="56B8D554">
        <w:rPr>
          <w:rFonts w:ascii="Arial" w:eastAsia="Arial" w:hAnsi="Arial" w:cs="Arial"/>
          <w:b/>
          <w:bCs/>
        </w:rPr>
        <w:t xml:space="preserve">Element 8: </w:t>
      </w:r>
      <w:r w:rsidR="5E4E20DC" w:rsidRPr="56B8D554">
        <w:rPr>
          <w:rFonts w:ascii="Arial" w:eastAsia="Arial" w:hAnsi="Arial" w:cs="Arial"/>
          <w:b/>
          <w:bCs/>
        </w:rPr>
        <w:t>Publication Date</w:t>
      </w:r>
    </w:p>
    <w:p w14:paraId="0EE4504C" w14:textId="39C0374E" w:rsidR="00320EAB" w:rsidRDefault="005A009D" w:rsidP="6129BC8C">
      <w:pPr>
        <w:spacing w:after="0" w:line="360" w:lineRule="auto"/>
        <w:ind w:left="110" w:right="0"/>
        <w:rPr>
          <w:rFonts w:ascii="Arial" w:eastAsia="Arial" w:hAnsi="Arial" w:cs="Arial"/>
        </w:rPr>
      </w:pPr>
      <w:r w:rsidRPr="56B8D554">
        <w:rPr>
          <w:rFonts w:ascii="Arial" w:eastAsia="Arial" w:hAnsi="Arial" w:cs="Arial"/>
        </w:rPr>
        <w:t xml:space="preserve">If the publication date (exact or seasonal) is available, include it here. This element ends with a comma if more information follows in the citation. (See pages 173-174 of the </w:t>
      </w:r>
      <w:r w:rsidRPr="56B8D554">
        <w:rPr>
          <w:rFonts w:ascii="Arial" w:eastAsia="Arial" w:hAnsi="Arial" w:cs="Arial"/>
          <w:i/>
          <w:iCs/>
        </w:rPr>
        <w:t>MLA Handbook</w:t>
      </w:r>
      <w:r w:rsidRPr="56B8D554">
        <w:rPr>
          <w:rFonts w:ascii="Arial" w:eastAsia="Arial" w:hAnsi="Arial" w:cs="Arial"/>
        </w:rPr>
        <w:t xml:space="preserve"> for more information)</w:t>
      </w:r>
      <w:r w:rsidR="22B21E95" w:rsidRPr="56B8D554">
        <w:rPr>
          <w:rFonts w:ascii="Arial" w:eastAsia="Arial" w:hAnsi="Arial" w:cs="Arial"/>
        </w:rPr>
        <w:t>.</w:t>
      </w:r>
      <w:r w:rsidRPr="56B8D554">
        <w:rPr>
          <w:rFonts w:ascii="Arial" w:eastAsia="Arial" w:hAnsi="Arial" w:cs="Arial"/>
        </w:rPr>
        <w:t xml:space="preserve"> </w:t>
      </w:r>
    </w:p>
    <w:p w14:paraId="61765E27" w14:textId="1ED73CC1" w:rsidR="00320EAB" w:rsidRDefault="005A009D" w:rsidP="6129BC8C">
      <w:pPr>
        <w:spacing w:after="0" w:line="360" w:lineRule="auto"/>
        <w:ind w:left="0" w:right="0" w:firstLine="0"/>
        <w:rPr>
          <w:rFonts w:ascii="Arial" w:eastAsia="Arial" w:hAnsi="Arial" w:cs="Arial"/>
        </w:rPr>
      </w:pPr>
      <w:r w:rsidRPr="56B8D554">
        <w:rPr>
          <w:rFonts w:ascii="Arial" w:eastAsia="Arial" w:hAnsi="Arial" w:cs="Arial"/>
          <w:b/>
          <w:bCs/>
        </w:rPr>
        <w:t>Things to Remember:</w:t>
      </w:r>
      <w:r w:rsidRPr="56B8D554">
        <w:rPr>
          <w:rFonts w:ascii="Arial" w:eastAsia="Arial" w:hAnsi="Arial" w:cs="Arial"/>
        </w:rPr>
        <w:t xml:space="preserve"> </w:t>
      </w:r>
    </w:p>
    <w:p w14:paraId="1506E19A" w14:textId="77777777" w:rsidR="00320EAB" w:rsidRDefault="005A009D" w:rsidP="6129BC8C">
      <w:pPr>
        <w:pStyle w:val="ListParagraph"/>
        <w:numPr>
          <w:ilvl w:val="0"/>
          <w:numId w:val="8"/>
        </w:numPr>
        <w:spacing w:after="0" w:line="360" w:lineRule="auto"/>
        <w:ind w:right="0"/>
        <w:rPr>
          <w:rFonts w:ascii="Arial" w:eastAsia="Arial" w:hAnsi="Arial" w:cs="Arial"/>
        </w:rPr>
      </w:pPr>
      <w:r w:rsidRPr="56B8D554">
        <w:rPr>
          <w:rFonts w:ascii="Arial" w:eastAsia="Arial" w:hAnsi="Arial" w:cs="Arial"/>
        </w:rPr>
        <w:t xml:space="preserve">When providing the full date, writers should use the European format of Day Month Year. MLA abbreviates all months except May, June, and July. </w:t>
      </w:r>
    </w:p>
    <w:p w14:paraId="440985D8" w14:textId="77777777" w:rsidR="00320EAB" w:rsidRDefault="005A009D" w:rsidP="6129BC8C">
      <w:pPr>
        <w:pStyle w:val="ListParagraph"/>
        <w:numPr>
          <w:ilvl w:val="0"/>
          <w:numId w:val="8"/>
        </w:numPr>
        <w:spacing w:after="0" w:line="360" w:lineRule="auto"/>
        <w:ind w:right="0"/>
        <w:rPr>
          <w:rFonts w:ascii="Arial" w:eastAsia="Arial" w:hAnsi="Arial" w:cs="Arial"/>
        </w:rPr>
      </w:pPr>
      <w:r w:rsidRPr="56B8D554">
        <w:rPr>
          <w:rFonts w:ascii="Arial" w:eastAsia="Arial" w:hAnsi="Arial" w:cs="Arial"/>
        </w:rPr>
        <w:t xml:space="preserve">MLA gives the full date for articles published in daily newspapers; writers can also give the full date for other periodicals if available. </w:t>
      </w:r>
    </w:p>
    <w:p w14:paraId="3C609273" w14:textId="77777777" w:rsidR="00320EAB" w:rsidRDefault="005A009D" w:rsidP="6129BC8C">
      <w:pPr>
        <w:spacing w:after="0" w:line="360" w:lineRule="auto"/>
        <w:ind w:left="115" w:right="0" w:firstLine="0"/>
        <w:rPr>
          <w:rFonts w:ascii="Arial" w:eastAsia="Arial" w:hAnsi="Arial" w:cs="Arial"/>
        </w:rPr>
      </w:pPr>
      <w:r w:rsidRPr="56B8D554">
        <w:rPr>
          <w:rFonts w:ascii="Arial" w:eastAsia="Arial" w:hAnsi="Arial" w:cs="Arial"/>
        </w:rPr>
        <w:t xml:space="preserve"> </w:t>
      </w:r>
    </w:p>
    <w:p w14:paraId="4C30A7CA" w14:textId="49DB7FA3" w:rsidR="527A41BE" w:rsidRDefault="527A41BE" w:rsidP="6129BC8C">
      <w:pPr>
        <w:spacing w:after="0" w:line="360" w:lineRule="auto"/>
        <w:ind w:left="115" w:right="0" w:firstLine="0"/>
        <w:jc w:val="center"/>
        <w:rPr>
          <w:rFonts w:ascii="Arial" w:eastAsia="Arial" w:hAnsi="Arial" w:cs="Arial"/>
          <w:b/>
          <w:bCs/>
        </w:rPr>
      </w:pPr>
      <w:r w:rsidRPr="56B8D554">
        <w:rPr>
          <w:rFonts w:ascii="Arial" w:eastAsia="Arial" w:hAnsi="Arial" w:cs="Arial"/>
          <w:b/>
          <w:bCs/>
        </w:rPr>
        <w:t>Source Publication Dates</w:t>
      </w:r>
    </w:p>
    <w:tbl>
      <w:tblPr>
        <w:tblStyle w:val="TableGrid"/>
        <w:tblW w:w="10795" w:type="dxa"/>
        <w:tblInd w:w="17" w:type="dxa"/>
        <w:tblCellMar>
          <w:top w:w="115" w:type="dxa"/>
          <w:left w:w="98" w:type="dxa"/>
          <w:right w:w="115" w:type="dxa"/>
        </w:tblCellMar>
        <w:tblLook w:val="04A0" w:firstRow="1" w:lastRow="0" w:firstColumn="1" w:lastColumn="0" w:noHBand="0" w:noVBand="1"/>
        <w:tblCaption w:val="Examples of Different Source Publication Dates. "/>
        <w:tblDescription w:val="This table show how to use an exact date and a seasonal date for source publication dates. An exact date should include the day, month, and year in that order. A seasonal date should include the season and year it was published in. "/>
      </w:tblPr>
      <w:tblGrid>
        <w:gridCol w:w="1442"/>
        <w:gridCol w:w="9353"/>
      </w:tblGrid>
      <w:tr w:rsidR="00320EAB" w14:paraId="61D0DAE1" w14:textId="77777777" w:rsidTr="5A7D9B8A">
        <w:trPr>
          <w:trHeight w:val="452"/>
        </w:trPr>
        <w:tc>
          <w:tcPr>
            <w:tcW w:w="1442"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5FDF1D97" w14:textId="77777777" w:rsidR="00320EAB" w:rsidRDefault="005A009D" w:rsidP="6129BC8C">
            <w:pPr>
              <w:spacing w:after="0" w:line="259" w:lineRule="auto"/>
              <w:ind w:left="0" w:right="0" w:firstLine="0"/>
              <w:rPr>
                <w:rFonts w:ascii="Arial" w:eastAsia="Arial" w:hAnsi="Arial" w:cs="Arial"/>
              </w:rPr>
            </w:pPr>
            <w:r w:rsidRPr="56B8D554">
              <w:rPr>
                <w:rFonts w:ascii="Arial" w:eastAsia="Arial" w:hAnsi="Arial" w:cs="Arial"/>
                <w:b/>
                <w:bCs/>
              </w:rPr>
              <w:t>Format</w:t>
            </w:r>
            <w:r w:rsidRPr="56B8D554">
              <w:rPr>
                <w:rFonts w:ascii="Arial" w:eastAsia="Arial" w:hAnsi="Arial" w:cs="Arial"/>
              </w:rPr>
              <w:t xml:space="preserve"> </w:t>
            </w:r>
          </w:p>
        </w:tc>
        <w:tc>
          <w:tcPr>
            <w:tcW w:w="9353"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0D7F2591" w14:textId="77777777" w:rsidR="00320EAB" w:rsidRDefault="005A009D" w:rsidP="6129BC8C">
            <w:pPr>
              <w:spacing w:after="0" w:line="259" w:lineRule="auto"/>
              <w:ind w:left="2" w:right="0" w:firstLine="0"/>
              <w:rPr>
                <w:rFonts w:ascii="Arial" w:eastAsia="Arial" w:hAnsi="Arial" w:cs="Arial"/>
              </w:rPr>
            </w:pPr>
            <w:r w:rsidRPr="56B8D554">
              <w:rPr>
                <w:rFonts w:ascii="Arial" w:eastAsia="Arial" w:hAnsi="Arial" w:cs="Arial"/>
                <w:b/>
                <w:bCs/>
              </w:rPr>
              <w:t>Example</w:t>
            </w:r>
            <w:r w:rsidRPr="56B8D554">
              <w:rPr>
                <w:rFonts w:ascii="Arial" w:eastAsia="Arial" w:hAnsi="Arial" w:cs="Arial"/>
              </w:rPr>
              <w:t xml:space="preserve"> </w:t>
            </w:r>
          </w:p>
        </w:tc>
      </w:tr>
      <w:tr w:rsidR="00320EAB" w14:paraId="44584A71" w14:textId="77777777" w:rsidTr="5A7D9B8A">
        <w:trPr>
          <w:trHeight w:val="813"/>
        </w:trPr>
        <w:tc>
          <w:tcPr>
            <w:tcW w:w="1442"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2469D437" w14:textId="06C7F9AC" w:rsidR="00320EAB" w:rsidRDefault="005A009D" w:rsidP="6129BC8C">
            <w:pPr>
              <w:spacing w:after="0" w:line="259" w:lineRule="auto"/>
              <w:ind w:left="0" w:right="0" w:firstLine="0"/>
              <w:rPr>
                <w:rFonts w:ascii="Arial" w:eastAsia="Arial" w:hAnsi="Arial" w:cs="Arial"/>
              </w:rPr>
            </w:pPr>
            <w:r w:rsidRPr="56B8D554">
              <w:rPr>
                <w:rFonts w:ascii="Arial" w:eastAsia="Arial" w:hAnsi="Arial" w:cs="Arial"/>
              </w:rPr>
              <w:t>Exact date</w:t>
            </w:r>
            <w:r w:rsidR="1D3655A9" w:rsidRPr="56B8D554">
              <w:rPr>
                <w:rFonts w:ascii="Arial" w:eastAsia="Arial" w:hAnsi="Arial" w:cs="Arial"/>
              </w:rPr>
              <w:t>.</w:t>
            </w:r>
          </w:p>
        </w:tc>
        <w:tc>
          <w:tcPr>
            <w:tcW w:w="9353"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2C333A82" w14:textId="3DD01B81" w:rsidR="00320EAB" w:rsidRDefault="005A009D" w:rsidP="0B19DD16">
            <w:pPr>
              <w:spacing w:after="0" w:line="259" w:lineRule="auto"/>
              <w:ind w:left="723" w:right="0" w:hanging="721"/>
              <w:rPr>
                <w:rFonts w:ascii="Arial" w:eastAsia="Arial" w:hAnsi="Arial" w:cs="Arial"/>
              </w:rPr>
            </w:pPr>
            <w:r>
              <w:t>Grant, George, Jr. [@SVSUPrez].</w:t>
            </w:r>
            <w:r w:rsidRPr="56B8D554">
              <w:rPr>
                <w:b/>
                <w:bCs/>
              </w:rPr>
              <w:t xml:space="preserve"> </w:t>
            </w:r>
            <w:r>
              <w:t xml:space="preserve">“Great job Cardinals!” </w:t>
            </w:r>
            <w:r w:rsidRPr="56B8D554">
              <w:rPr>
                <w:i/>
                <w:iCs/>
              </w:rPr>
              <w:t>X</w:t>
            </w:r>
            <w:r>
              <w:t xml:space="preserve">, </w:t>
            </w:r>
            <w:r w:rsidR="14FC8BF0" w:rsidRPr="56B8D554">
              <w:rPr>
                <w:b/>
                <w:bCs/>
              </w:rPr>
              <w:t>23 October 2022,</w:t>
            </w:r>
            <w:r w:rsidRPr="56B8D554">
              <w:rPr>
                <w:b/>
                <w:bCs/>
              </w:rPr>
              <w:t xml:space="preserve"> </w:t>
            </w:r>
            <w:r>
              <w:t>https://x.com/SVSUPrez/status/1584252713180618752.</w:t>
            </w:r>
            <w:r w:rsidRPr="56B8D554">
              <w:rPr>
                <w:rFonts w:ascii="Arial" w:eastAsia="Arial" w:hAnsi="Arial" w:cs="Arial"/>
              </w:rPr>
              <w:t xml:space="preserve"> </w:t>
            </w:r>
          </w:p>
        </w:tc>
      </w:tr>
      <w:tr w:rsidR="00320EAB" w14:paraId="1C96EB9F" w14:textId="77777777" w:rsidTr="5A7D9B8A">
        <w:trPr>
          <w:trHeight w:val="1138"/>
        </w:trPr>
        <w:tc>
          <w:tcPr>
            <w:tcW w:w="1442"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0A2CBA41" w14:textId="0361E859" w:rsidR="00320EAB" w:rsidRDefault="005A009D" w:rsidP="6129BC8C">
            <w:pPr>
              <w:spacing w:after="0" w:line="259" w:lineRule="auto"/>
              <w:ind w:left="0" w:right="0" w:firstLine="0"/>
              <w:rPr>
                <w:rFonts w:ascii="Arial" w:eastAsia="Arial" w:hAnsi="Arial" w:cs="Arial"/>
              </w:rPr>
            </w:pPr>
            <w:r w:rsidRPr="56B8D554">
              <w:rPr>
                <w:rFonts w:ascii="Arial" w:eastAsia="Arial" w:hAnsi="Arial" w:cs="Arial"/>
              </w:rPr>
              <w:t>Seasonal date</w:t>
            </w:r>
            <w:r w:rsidR="01E6C3E1" w:rsidRPr="56B8D554">
              <w:rPr>
                <w:rFonts w:ascii="Arial" w:eastAsia="Arial" w:hAnsi="Arial" w:cs="Arial"/>
              </w:rPr>
              <w:t>.</w:t>
            </w:r>
          </w:p>
        </w:tc>
        <w:tc>
          <w:tcPr>
            <w:tcW w:w="9353"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70F203FC" w14:textId="77777777" w:rsidR="00320EAB" w:rsidRDefault="005A009D" w:rsidP="6129BC8C">
            <w:pPr>
              <w:spacing w:after="0" w:line="259" w:lineRule="auto"/>
              <w:ind w:left="2" w:right="0" w:firstLine="0"/>
            </w:pPr>
            <w:r>
              <w:t xml:space="preserve">Munn, Paul. “The American Sonnet Community in the Early 1920s: The Alternative </w:t>
            </w:r>
          </w:p>
          <w:p w14:paraId="0F8FD97B" w14:textId="5DB45757" w:rsidR="00320EAB" w:rsidRDefault="005A009D" w:rsidP="0B19DD16">
            <w:pPr>
              <w:spacing w:after="0" w:line="259" w:lineRule="auto"/>
              <w:ind w:left="722" w:right="0" w:firstLine="0"/>
              <w:rPr>
                <w:rFonts w:ascii="Arial" w:eastAsia="Arial" w:hAnsi="Arial" w:cs="Arial"/>
              </w:rPr>
            </w:pPr>
            <w:r>
              <w:t xml:space="preserve">Evolution.” </w:t>
            </w:r>
            <w:r w:rsidRPr="5A7D9B8A">
              <w:rPr>
                <w:i/>
                <w:iCs/>
              </w:rPr>
              <w:t>CEA Critic: An Official Journal of the College English Association,</w:t>
            </w:r>
            <w:r>
              <w:t xml:space="preserve"> vol. 74, no. 1, </w:t>
            </w:r>
            <w:r w:rsidR="01A6B14F" w:rsidRPr="5A7D9B8A">
              <w:rPr>
                <w:b/>
                <w:bCs/>
              </w:rPr>
              <w:t xml:space="preserve">Fall 2011, </w:t>
            </w:r>
            <w:r>
              <w:t>pp. 60-79.</w:t>
            </w:r>
            <w:r>
              <w:rPr>
                <w:rFonts w:ascii="Arial" w:eastAsia="Arial" w:hAnsi="Arial" w:cs="Arial"/>
              </w:rPr>
              <w:t xml:space="preserve"> </w:t>
            </w:r>
          </w:p>
        </w:tc>
      </w:tr>
    </w:tbl>
    <w:p w14:paraId="64DA057B" w14:textId="77777777" w:rsidR="00320EAB" w:rsidRDefault="005A009D" w:rsidP="0B19DD16">
      <w:pPr>
        <w:spacing w:after="0" w:line="259" w:lineRule="auto"/>
        <w:ind w:left="115" w:right="0" w:firstLine="0"/>
        <w:rPr>
          <w:rFonts w:ascii="Arial" w:eastAsia="Arial" w:hAnsi="Arial" w:cs="Arial"/>
        </w:rPr>
      </w:pPr>
      <w:r w:rsidRPr="56B8D554">
        <w:rPr>
          <w:rFonts w:ascii="Arial" w:eastAsia="Arial" w:hAnsi="Arial" w:cs="Arial"/>
        </w:rPr>
        <w:t xml:space="preserve"> </w:t>
      </w:r>
    </w:p>
    <w:p w14:paraId="4D3B6FF9" w14:textId="77777777" w:rsidR="005D23E5" w:rsidRDefault="005D23E5" w:rsidP="6129BC8C">
      <w:pPr>
        <w:spacing w:after="0" w:line="360" w:lineRule="auto"/>
        <w:ind w:left="0" w:right="0" w:firstLine="0"/>
        <w:rPr>
          <w:rFonts w:ascii="Arial" w:eastAsia="Arial" w:hAnsi="Arial" w:cs="Arial"/>
          <w:b/>
          <w:bCs/>
        </w:rPr>
      </w:pPr>
    </w:p>
    <w:p w14:paraId="475AF98D" w14:textId="77777777" w:rsidR="005D23E5" w:rsidRDefault="005D23E5" w:rsidP="6129BC8C">
      <w:pPr>
        <w:spacing w:after="0" w:line="360" w:lineRule="auto"/>
        <w:ind w:left="0" w:right="0" w:firstLine="0"/>
        <w:rPr>
          <w:rFonts w:ascii="Arial" w:eastAsia="Arial" w:hAnsi="Arial" w:cs="Arial"/>
          <w:b/>
          <w:bCs/>
        </w:rPr>
      </w:pPr>
    </w:p>
    <w:p w14:paraId="73A7100F" w14:textId="7C439293" w:rsidR="2EAACC1E" w:rsidRDefault="2EAACC1E" w:rsidP="6129BC8C">
      <w:pPr>
        <w:spacing w:after="0" w:line="360" w:lineRule="auto"/>
        <w:ind w:left="0" w:right="0" w:firstLine="0"/>
        <w:rPr>
          <w:rFonts w:ascii="Arial" w:eastAsia="Arial" w:hAnsi="Arial" w:cs="Arial"/>
          <w:b/>
          <w:bCs/>
        </w:rPr>
      </w:pPr>
      <w:r w:rsidRPr="56B8D554">
        <w:rPr>
          <w:rFonts w:ascii="Arial" w:eastAsia="Arial" w:hAnsi="Arial" w:cs="Arial"/>
          <w:b/>
          <w:bCs/>
        </w:rPr>
        <w:lastRenderedPageBreak/>
        <w:t>Element 9: Location</w:t>
      </w:r>
    </w:p>
    <w:p w14:paraId="0BFAA273" w14:textId="7CCD832D" w:rsidR="00320EAB" w:rsidRDefault="005A009D" w:rsidP="6129BC8C">
      <w:pPr>
        <w:spacing w:after="0" w:line="360" w:lineRule="auto"/>
        <w:ind w:left="110" w:right="0"/>
        <w:rPr>
          <w:rFonts w:ascii="Arial" w:eastAsia="Arial" w:hAnsi="Arial" w:cs="Arial"/>
        </w:rPr>
      </w:pPr>
      <w:r w:rsidRPr="56B8D554">
        <w:rPr>
          <w:rFonts w:ascii="Arial" w:eastAsia="Arial" w:hAnsi="Arial" w:cs="Arial"/>
        </w:rPr>
        <w:t xml:space="preserve">This component is misleadingly named. It does not refer to the city, state, or country where a source was published. This element instead refers to the location of cited information in terms of pages or online location. This element ends with a period. (See pages 189-196 of the </w:t>
      </w:r>
      <w:r w:rsidRPr="56B8D554">
        <w:rPr>
          <w:rFonts w:ascii="Arial" w:eastAsia="Arial" w:hAnsi="Arial" w:cs="Arial"/>
          <w:i/>
          <w:iCs/>
        </w:rPr>
        <w:t>MLA Handbook</w:t>
      </w:r>
      <w:r w:rsidRPr="56B8D554">
        <w:rPr>
          <w:rFonts w:ascii="Arial" w:eastAsia="Arial" w:hAnsi="Arial" w:cs="Arial"/>
        </w:rPr>
        <w:t xml:space="preserve"> for more information.) </w:t>
      </w:r>
    </w:p>
    <w:p w14:paraId="2936C356" w14:textId="77777777" w:rsidR="00320EAB" w:rsidRDefault="005A009D" w:rsidP="6129BC8C">
      <w:pPr>
        <w:spacing w:after="0" w:line="360" w:lineRule="auto"/>
        <w:ind w:left="0" w:right="0" w:firstLine="0"/>
        <w:rPr>
          <w:rFonts w:ascii="Arial" w:eastAsia="Arial" w:hAnsi="Arial" w:cs="Arial"/>
        </w:rPr>
      </w:pPr>
      <w:r w:rsidRPr="56B8D554">
        <w:rPr>
          <w:rFonts w:ascii="Arial" w:eastAsia="Arial" w:hAnsi="Arial" w:cs="Arial"/>
          <w:b/>
          <w:bCs/>
        </w:rPr>
        <w:t>Things to Remember:</w:t>
      </w:r>
      <w:r w:rsidRPr="56B8D554">
        <w:rPr>
          <w:rFonts w:ascii="Arial" w:eastAsia="Arial" w:hAnsi="Arial" w:cs="Arial"/>
        </w:rPr>
        <w:t xml:space="preserve"> </w:t>
      </w:r>
    </w:p>
    <w:p w14:paraId="34F07E81" w14:textId="77777777" w:rsidR="00320EAB" w:rsidRDefault="005A009D" w:rsidP="6129BC8C">
      <w:pPr>
        <w:numPr>
          <w:ilvl w:val="0"/>
          <w:numId w:val="20"/>
        </w:numPr>
        <w:spacing w:after="0" w:line="360" w:lineRule="auto"/>
        <w:ind w:right="0" w:hanging="360"/>
        <w:rPr>
          <w:rFonts w:ascii="Arial" w:eastAsia="Arial" w:hAnsi="Arial" w:cs="Arial"/>
        </w:rPr>
      </w:pPr>
      <w:r w:rsidRPr="56B8D554">
        <w:rPr>
          <w:rFonts w:ascii="Arial" w:eastAsia="Arial" w:hAnsi="Arial" w:cs="Arial"/>
        </w:rPr>
        <w:t xml:space="preserve">If the DOI is not preceded by </w:t>
      </w:r>
      <w:r w:rsidRPr="56B8D554">
        <w:rPr>
          <w:rFonts w:ascii="Arial" w:eastAsia="Arial" w:hAnsi="Arial" w:cs="Arial"/>
          <w:b/>
          <w:bCs/>
        </w:rPr>
        <w:t>http://</w:t>
      </w:r>
      <w:r w:rsidRPr="56B8D554">
        <w:rPr>
          <w:rFonts w:ascii="Arial" w:eastAsia="Arial" w:hAnsi="Arial" w:cs="Arial"/>
        </w:rPr>
        <w:t xml:space="preserve"> or </w:t>
      </w:r>
      <w:r w:rsidRPr="56B8D554">
        <w:rPr>
          <w:rFonts w:ascii="Arial" w:eastAsia="Arial" w:hAnsi="Arial" w:cs="Arial"/>
          <w:b/>
          <w:bCs/>
        </w:rPr>
        <w:t>https://</w:t>
      </w:r>
      <w:r w:rsidRPr="56B8D554">
        <w:rPr>
          <w:rFonts w:ascii="Arial" w:eastAsia="Arial" w:hAnsi="Arial" w:cs="Arial"/>
        </w:rPr>
        <w:t xml:space="preserve"> in your source, precede the DOI in your entry with </w:t>
      </w:r>
      <w:r w:rsidRPr="56B8D554">
        <w:rPr>
          <w:rFonts w:ascii="Arial" w:eastAsia="Arial" w:hAnsi="Arial" w:cs="Arial"/>
          <w:b/>
          <w:bCs/>
        </w:rPr>
        <w:t>https//doi.org/</w:t>
      </w:r>
      <w:r w:rsidRPr="56B8D554">
        <w:rPr>
          <w:rFonts w:ascii="Arial" w:eastAsia="Arial" w:hAnsi="Arial" w:cs="Arial"/>
        </w:rPr>
        <w:t xml:space="preserve">. </w:t>
      </w:r>
    </w:p>
    <w:p w14:paraId="6F4A9E34" w14:textId="7EABE2F9" w:rsidR="00320EAB" w:rsidRDefault="005A009D" w:rsidP="6129BC8C">
      <w:pPr>
        <w:numPr>
          <w:ilvl w:val="0"/>
          <w:numId w:val="20"/>
        </w:numPr>
        <w:spacing w:after="0" w:line="360" w:lineRule="auto"/>
        <w:ind w:right="0" w:hanging="360"/>
        <w:rPr>
          <w:rFonts w:ascii="Arial" w:eastAsia="Arial" w:hAnsi="Arial" w:cs="Arial"/>
        </w:rPr>
      </w:pPr>
      <w:r w:rsidRPr="56B8D554">
        <w:rPr>
          <w:rFonts w:ascii="Arial" w:eastAsia="Arial" w:hAnsi="Arial" w:cs="Arial"/>
          <w:b/>
          <w:bCs/>
        </w:rPr>
        <w:t>Print resources</w:t>
      </w:r>
      <w:r w:rsidRPr="56B8D554">
        <w:rPr>
          <w:rFonts w:ascii="Arial" w:eastAsia="Arial" w:hAnsi="Arial" w:cs="Arial"/>
        </w:rPr>
        <w:t xml:space="preserve"> include page ranges. </w:t>
      </w:r>
    </w:p>
    <w:p w14:paraId="2E5C5271" w14:textId="3AF2545C" w:rsidR="00320EAB" w:rsidRDefault="005A009D" w:rsidP="6129BC8C">
      <w:pPr>
        <w:pStyle w:val="ListParagraph"/>
        <w:numPr>
          <w:ilvl w:val="0"/>
          <w:numId w:val="4"/>
        </w:numPr>
        <w:spacing w:after="0" w:line="360" w:lineRule="auto"/>
        <w:ind w:right="0"/>
        <w:rPr>
          <w:rFonts w:ascii="Arial" w:eastAsia="Arial" w:hAnsi="Arial" w:cs="Arial"/>
        </w:rPr>
      </w:pPr>
      <w:r w:rsidRPr="56B8D554">
        <w:rPr>
          <w:rFonts w:ascii="Arial" w:eastAsia="Arial" w:hAnsi="Arial" w:cs="Arial"/>
        </w:rPr>
        <w:t xml:space="preserve">p. = one page </w:t>
      </w:r>
    </w:p>
    <w:p w14:paraId="26054D9E" w14:textId="3055597B" w:rsidR="00320EAB" w:rsidRDefault="005A009D" w:rsidP="6129BC8C">
      <w:pPr>
        <w:pStyle w:val="ListParagraph"/>
        <w:numPr>
          <w:ilvl w:val="0"/>
          <w:numId w:val="4"/>
        </w:numPr>
        <w:spacing w:after="0" w:line="360" w:lineRule="auto"/>
        <w:ind w:right="0"/>
        <w:rPr>
          <w:rFonts w:ascii="Arial" w:eastAsia="Arial" w:hAnsi="Arial" w:cs="Arial"/>
        </w:rPr>
      </w:pPr>
      <w:r w:rsidRPr="56B8D554">
        <w:rPr>
          <w:rFonts w:ascii="Arial" w:eastAsia="Arial" w:hAnsi="Arial" w:cs="Arial"/>
        </w:rPr>
        <w:t xml:space="preserve">pp. = range of pages </w:t>
      </w:r>
    </w:p>
    <w:p w14:paraId="66E6DB36" w14:textId="3D6B5988" w:rsidR="0B19DD16" w:rsidRDefault="0B19DD16" w:rsidP="005D23E5">
      <w:pPr>
        <w:spacing w:after="0" w:line="360" w:lineRule="auto"/>
        <w:ind w:left="0" w:right="0" w:firstLine="0"/>
        <w:rPr>
          <w:rFonts w:ascii="Arial" w:eastAsia="Arial" w:hAnsi="Arial" w:cs="Arial"/>
          <w:b/>
          <w:bCs/>
        </w:rPr>
      </w:pPr>
    </w:p>
    <w:p w14:paraId="64663040" w14:textId="023B581C" w:rsidR="00320EAB" w:rsidRDefault="005A009D" w:rsidP="0B19DD16">
      <w:pPr>
        <w:pStyle w:val="ListParagraph"/>
        <w:numPr>
          <w:ilvl w:val="0"/>
          <w:numId w:val="1"/>
        </w:numPr>
        <w:spacing w:after="0" w:line="360" w:lineRule="auto"/>
        <w:ind w:right="0"/>
        <w:rPr>
          <w:rFonts w:ascii="Arial" w:eastAsia="Arial" w:hAnsi="Arial" w:cs="Arial"/>
        </w:rPr>
      </w:pPr>
      <w:r w:rsidRPr="56B8D554">
        <w:rPr>
          <w:rFonts w:ascii="Arial" w:eastAsia="Arial" w:hAnsi="Arial" w:cs="Arial"/>
          <w:b/>
          <w:bCs/>
        </w:rPr>
        <w:t>Online resources</w:t>
      </w:r>
      <w:r w:rsidRPr="56B8D554">
        <w:rPr>
          <w:rFonts w:ascii="Arial" w:eastAsia="Arial" w:hAnsi="Arial" w:cs="Arial"/>
        </w:rPr>
        <w:t xml:space="preserve"> include URL or digital object identifier (DOI). </w:t>
      </w:r>
    </w:p>
    <w:p w14:paraId="5ED39108" w14:textId="45893D12" w:rsidR="00320EAB" w:rsidRDefault="005A009D" w:rsidP="6129BC8C">
      <w:pPr>
        <w:pStyle w:val="ListParagraph"/>
        <w:numPr>
          <w:ilvl w:val="0"/>
          <w:numId w:val="3"/>
        </w:numPr>
        <w:spacing w:after="0" w:line="360" w:lineRule="auto"/>
        <w:ind w:right="0"/>
        <w:rPr>
          <w:rFonts w:ascii="Arial" w:eastAsia="Arial" w:hAnsi="Arial" w:cs="Arial"/>
        </w:rPr>
      </w:pPr>
      <w:r w:rsidRPr="56B8D554">
        <w:rPr>
          <w:rFonts w:ascii="Arial" w:eastAsia="Arial" w:hAnsi="Arial" w:cs="Arial"/>
        </w:rPr>
        <w:t xml:space="preserve">Choose a DOI over a permalink or URL. </w:t>
      </w:r>
    </w:p>
    <w:p w14:paraId="11C3FA73" w14:textId="57F4B773" w:rsidR="00320EAB" w:rsidRDefault="005A009D" w:rsidP="6129BC8C">
      <w:pPr>
        <w:pStyle w:val="ListParagraph"/>
        <w:numPr>
          <w:ilvl w:val="0"/>
          <w:numId w:val="3"/>
        </w:numPr>
        <w:spacing w:after="0" w:line="360" w:lineRule="auto"/>
        <w:ind w:right="0"/>
        <w:rPr>
          <w:rFonts w:ascii="Arial" w:eastAsia="Arial" w:hAnsi="Arial" w:cs="Arial"/>
        </w:rPr>
      </w:pPr>
      <w:r w:rsidRPr="56B8D554">
        <w:rPr>
          <w:rFonts w:ascii="Arial" w:eastAsia="Arial" w:hAnsi="Arial" w:cs="Arial"/>
        </w:rPr>
        <w:t>Choose a permalink over a URL.</w:t>
      </w:r>
    </w:p>
    <w:p w14:paraId="6E64F0BA" w14:textId="46234514" w:rsidR="6129BC8C" w:rsidRDefault="6129BC8C" w:rsidP="6129BC8C">
      <w:pPr>
        <w:spacing w:after="0" w:line="360" w:lineRule="auto"/>
        <w:ind w:left="0" w:right="0" w:firstLine="0"/>
        <w:rPr>
          <w:rFonts w:ascii="Arial" w:eastAsia="Arial" w:hAnsi="Arial" w:cs="Arial"/>
        </w:rPr>
      </w:pPr>
    </w:p>
    <w:p w14:paraId="23A2D8F6" w14:textId="43382284" w:rsidR="6C732CB3" w:rsidRPr="00FE5C9C" w:rsidRDefault="6C732CB3" w:rsidP="00FE5C9C">
      <w:pPr>
        <w:spacing w:after="0" w:line="360" w:lineRule="auto"/>
        <w:ind w:left="0" w:right="0" w:firstLine="0"/>
        <w:jc w:val="center"/>
        <w:rPr>
          <w:rFonts w:ascii="Arial" w:eastAsia="Arial" w:hAnsi="Arial" w:cs="Arial"/>
          <w:b/>
          <w:bCs/>
        </w:rPr>
      </w:pPr>
      <w:r w:rsidRPr="00FE5C9C">
        <w:rPr>
          <w:rFonts w:ascii="Arial" w:eastAsia="Arial" w:hAnsi="Arial" w:cs="Arial"/>
          <w:b/>
          <w:bCs/>
        </w:rPr>
        <w:t>Source Locations</w:t>
      </w:r>
    </w:p>
    <w:tbl>
      <w:tblPr>
        <w:tblStyle w:val="TableGrid"/>
        <w:tblW w:w="10795" w:type="dxa"/>
        <w:tblInd w:w="17" w:type="dxa"/>
        <w:tblCellMar>
          <w:top w:w="115" w:type="dxa"/>
          <w:left w:w="98" w:type="dxa"/>
          <w:right w:w="47" w:type="dxa"/>
        </w:tblCellMar>
        <w:tblLook w:val="04A0" w:firstRow="1" w:lastRow="0" w:firstColumn="1" w:lastColumn="0" w:noHBand="0" w:noVBand="1"/>
        <w:tblCaption w:val="Examples of How to List Source Locations in an MLA Citation. "/>
        <w:tblDescription w:val="Print resources list page number at the end of the citation. Online sources list a DOI or URL at the end of the citation. "/>
      </w:tblPr>
      <w:tblGrid>
        <w:gridCol w:w="1442"/>
        <w:gridCol w:w="9353"/>
      </w:tblGrid>
      <w:tr w:rsidR="00320EAB" w14:paraId="1A098836" w14:textId="77777777" w:rsidTr="5A7D9B8A">
        <w:trPr>
          <w:trHeight w:val="452"/>
        </w:trPr>
        <w:tc>
          <w:tcPr>
            <w:tcW w:w="1442"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266BC946" w14:textId="77777777" w:rsidR="00320EAB" w:rsidRDefault="005A009D" w:rsidP="00FE5C9C">
            <w:pPr>
              <w:spacing w:after="0" w:line="360" w:lineRule="auto"/>
              <w:ind w:left="0" w:right="0" w:firstLine="0"/>
              <w:rPr>
                <w:rFonts w:ascii="Arial" w:eastAsia="Arial" w:hAnsi="Arial" w:cs="Arial"/>
              </w:rPr>
            </w:pPr>
            <w:r w:rsidRPr="56B8D554">
              <w:rPr>
                <w:rFonts w:ascii="Arial" w:eastAsia="Arial" w:hAnsi="Arial" w:cs="Arial"/>
                <w:b/>
                <w:bCs/>
              </w:rPr>
              <w:t>Format</w:t>
            </w:r>
            <w:r w:rsidRPr="56B8D554">
              <w:rPr>
                <w:rFonts w:ascii="Arial" w:eastAsia="Arial" w:hAnsi="Arial" w:cs="Arial"/>
              </w:rPr>
              <w:t xml:space="preserve"> </w:t>
            </w:r>
          </w:p>
        </w:tc>
        <w:tc>
          <w:tcPr>
            <w:tcW w:w="9353"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10153E73" w14:textId="77777777" w:rsidR="00320EAB" w:rsidRDefault="005A009D" w:rsidP="00FE5C9C">
            <w:pPr>
              <w:spacing w:after="0" w:line="360" w:lineRule="auto"/>
              <w:ind w:left="2" w:right="0" w:firstLine="0"/>
              <w:rPr>
                <w:rFonts w:ascii="Arial" w:eastAsia="Arial" w:hAnsi="Arial" w:cs="Arial"/>
              </w:rPr>
            </w:pPr>
            <w:r w:rsidRPr="56B8D554">
              <w:rPr>
                <w:rFonts w:ascii="Arial" w:eastAsia="Arial" w:hAnsi="Arial" w:cs="Arial"/>
                <w:b/>
                <w:bCs/>
              </w:rPr>
              <w:t>Example</w:t>
            </w:r>
            <w:r w:rsidRPr="56B8D554">
              <w:rPr>
                <w:rFonts w:ascii="Arial" w:eastAsia="Arial" w:hAnsi="Arial" w:cs="Arial"/>
              </w:rPr>
              <w:t xml:space="preserve"> </w:t>
            </w:r>
          </w:p>
        </w:tc>
      </w:tr>
      <w:tr w:rsidR="00320EAB" w14:paraId="1DCF0833" w14:textId="77777777" w:rsidTr="5A7D9B8A">
        <w:trPr>
          <w:trHeight w:val="1087"/>
        </w:trPr>
        <w:tc>
          <w:tcPr>
            <w:tcW w:w="1442"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7ABB4F90" w14:textId="28160004" w:rsidR="00320EAB" w:rsidRDefault="005A009D" w:rsidP="6129BC8C">
            <w:pPr>
              <w:spacing w:after="0" w:line="259" w:lineRule="auto"/>
              <w:ind w:left="0" w:right="0" w:firstLine="0"/>
              <w:rPr>
                <w:rFonts w:ascii="Arial" w:eastAsia="Arial" w:hAnsi="Arial" w:cs="Arial"/>
              </w:rPr>
            </w:pPr>
            <w:r w:rsidRPr="56B8D554">
              <w:rPr>
                <w:rFonts w:ascii="Arial" w:eastAsia="Arial" w:hAnsi="Arial" w:cs="Arial"/>
              </w:rPr>
              <w:t>Print resources</w:t>
            </w:r>
            <w:r w:rsidR="20A5DE2E" w:rsidRPr="56B8D554">
              <w:rPr>
                <w:rFonts w:ascii="Arial" w:eastAsia="Arial" w:hAnsi="Arial" w:cs="Arial"/>
              </w:rPr>
              <w:t xml:space="preserve">. </w:t>
            </w:r>
          </w:p>
        </w:tc>
        <w:tc>
          <w:tcPr>
            <w:tcW w:w="9353"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7EE8403E" w14:textId="77777777" w:rsidR="00320EAB" w:rsidRDefault="005A009D" w:rsidP="6129BC8C">
            <w:pPr>
              <w:spacing w:after="0" w:line="259" w:lineRule="auto"/>
              <w:ind w:left="2" w:right="0" w:firstLine="0"/>
            </w:pPr>
            <w:r>
              <w:t xml:space="preserve">Munn, Paul. “The American Sonnet Community in the Early 1920s: The Alternative </w:t>
            </w:r>
          </w:p>
          <w:p w14:paraId="2EF5912C" w14:textId="48903D47" w:rsidR="00320EAB" w:rsidRDefault="005A009D" w:rsidP="5A7D9B8A">
            <w:pPr>
              <w:spacing w:after="0" w:line="259" w:lineRule="auto"/>
              <w:ind w:left="722" w:right="6" w:firstLine="0"/>
              <w:rPr>
                <w:b/>
                <w:bCs/>
              </w:rPr>
            </w:pPr>
            <w:r>
              <w:t xml:space="preserve">Evolution.” </w:t>
            </w:r>
            <w:r w:rsidRPr="5A7D9B8A">
              <w:rPr>
                <w:i/>
                <w:iCs/>
              </w:rPr>
              <w:t>CEA Critic: An Official Journal of the College English Association,</w:t>
            </w:r>
            <w:r>
              <w:t xml:space="preserve"> vol. 74, no. 1, Fall 2011, </w:t>
            </w:r>
            <w:r w:rsidR="3AE9A92C" w:rsidRPr="5A7D9B8A">
              <w:rPr>
                <w:b/>
                <w:bCs/>
              </w:rPr>
              <w:t xml:space="preserve">pp. 60-79. </w:t>
            </w:r>
          </w:p>
        </w:tc>
      </w:tr>
      <w:tr w:rsidR="00320EAB" w14:paraId="2330107D" w14:textId="77777777" w:rsidTr="5A7D9B8A">
        <w:trPr>
          <w:trHeight w:val="1118"/>
        </w:trPr>
        <w:tc>
          <w:tcPr>
            <w:tcW w:w="1442"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2A7A3D62" w14:textId="708D549B" w:rsidR="00320EAB" w:rsidRDefault="005A009D" w:rsidP="6129BC8C">
            <w:pPr>
              <w:spacing w:after="0" w:line="259" w:lineRule="auto"/>
              <w:ind w:left="0" w:right="0" w:firstLine="0"/>
              <w:rPr>
                <w:rFonts w:ascii="Arial" w:eastAsia="Arial" w:hAnsi="Arial" w:cs="Arial"/>
              </w:rPr>
            </w:pPr>
            <w:r w:rsidRPr="56B8D554">
              <w:rPr>
                <w:rFonts w:ascii="Arial" w:eastAsia="Arial" w:hAnsi="Arial" w:cs="Arial"/>
              </w:rPr>
              <w:t>Online resources</w:t>
            </w:r>
            <w:r w:rsidR="693B0C73" w:rsidRPr="56B8D554">
              <w:rPr>
                <w:rFonts w:ascii="Arial" w:eastAsia="Arial" w:hAnsi="Arial" w:cs="Arial"/>
              </w:rPr>
              <w:t xml:space="preserve">. </w:t>
            </w:r>
          </w:p>
        </w:tc>
        <w:tc>
          <w:tcPr>
            <w:tcW w:w="9353"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2E919C90" w14:textId="670E9E64" w:rsidR="00320EAB" w:rsidRDefault="005A009D" w:rsidP="5A7D9B8A">
            <w:pPr>
              <w:spacing w:after="0" w:line="259" w:lineRule="auto"/>
              <w:ind w:left="722" w:right="0" w:hanging="720"/>
            </w:pPr>
            <w:r>
              <w:t xml:space="preserve">Baruth, Megan, et al. “Clinically Meaningful Changes in Functional Performance Resulting from Self-Directed Interventions in Individuals with Arthritis.” </w:t>
            </w:r>
            <w:r w:rsidRPr="5A7D9B8A">
              <w:rPr>
                <w:i/>
                <w:iCs/>
              </w:rPr>
              <w:t>Public Health</w:t>
            </w:r>
            <w:r>
              <w:t xml:space="preserve">, vol. 133, 2016, </w:t>
            </w:r>
            <w:r w:rsidR="59C0E49A" w:rsidRPr="5A7D9B8A">
              <w:rPr>
                <w:b/>
                <w:bCs/>
              </w:rPr>
              <w:t>https://doing.org/10.1016/j.puhe.2016.01.004.</w:t>
            </w:r>
          </w:p>
        </w:tc>
      </w:tr>
    </w:tbl>
    <w:p w14:paraId="533CCC34" w14:textId="61F2F883" w:rsidR="00320EAB" w:rsidRDefault="00320EAB" w:rsidP="6129BC8C">
      <w:pPr>
        <w:spacing w:after="0" w:line="259" w:lineRule="auto"/>
        <w:ind w:left="0" w:right="0" w:firstLine="0"/>
        <w:rPr>
          <w:rFonts w:ascii="Arial" w:eastAsia="Arial" w:hAnsi="Arial" w:cs="Arial"/>
        </w:rPr>
      </w:pPr>
    </w:p>
    <w:p w14:paraId="148E3887" w14:textId="069BD71B" w:rsidR="00320EAB" w:rsidRDefault="00320EAB" w:rsidP="6129BC8C">
      <w:pPr>
        <w:spacing w:after="0" w:line="259" w:lineRule="auto"/>
        <w:ind w:left="0" w:right="17" w:firstLine="0"/>
        <w:jc w:val="right"/>
        <w:rPr>
          <w:sz w:val="22"/>
          <w:szCs w:val="22"/>
        </w:rPr>
      </w:pPr>
    </w:p>
    <w:sectPr w:rsidR="00320EAB">
      <w:headerReference w:type="default" r:id="rId10"/>
      <w:footerReference w:type="default" r:id="rId11"/>
      <w:pgSz w:w="12240" w:h="15840"/>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804E02E" w14:textId="77777777" w:rsidR="00491056" w:rsidRDefault="00491056">
      <w:pPr>
        <w:spacing w:after="0" w:line="240" w:lineRule="auto"/>
      </w:pPr>
      <w:r>
        <w:separator/>
      </w:r>
    </w:p>
  </w:endnote>
  <w:endnote w:type="continuationSeparator" w:id="0">
    <w:p w14:paraId="12E14DFA" w14:textId="77777777" w:rsidR="00491056" w:rsidRDefault="0049105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egoe UI Symbol">
    <w:panose1 w:val="020B0502040204020203"/>
    <w:charset w:val="00"/>
    <w:family w:val="swiss"/>
    <w:pitch w:val="variable"/>
    <w:sig w:usb0="800001E3" w:usb1="1200FFEF" w:usb2="00040000" w:usb3="00000000" w:csb0="0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3628"/>
      <w:gridCol w:w="3586"/>
      <w:gridCol w:w="3586"/>
    </w:tblGrid>
    <w:tr w:rsidR="6129BC8C" w14:paraId="5C7184CA" w14:textId="77777777" w:rsidTr="0B19DD16">
      <w:trPr>
        <w:trHeight w:val="300"/>
      </w:trPr>
      <w:tc>
        <w:tcPr>
          <w:tcW w:w="3640" w:type="dxa"/>
        </w:tcPr>
        <w:p w14:paraId="0D74A122" w14:textId="2E14B74D" w:rsidR="6129BC8C" w:rsidRDefault="0B19DD16" w:rsidP="6129BC8C">
          <w:pPr>
            <w:pStyle w:val="Header"/>
            <w:ind w:left="-115"/>
          </w:pPr>
          <w:r>
            <w:rPr>
              <w:noProof/>
            </w:rPr>
            <w:drawing>
              <wp:inline distT="0" distB="0" distL="0" distR="0" wp14:anchorId="1F16A3CA" wp14:editId="55D26429">
                <wp:extent cx="1695468" cy="466741"/>
                <wp:effectExtent l="0" t="0" r="0" b="0"/>
                <wp:docPr id="2033870509"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3870509" name="Picture 2033870509"/>
                        <pic:cNvPicPr/>
                      </pic:nvPicPr>
                      <pic:blipFill>
                        <a:blip r:embed="rId1">
                          <a:extLst>
                            <a:ext uri="{28A0092B-C50C-407E-A947-70E740481C1C}">
                              <a14:useLocalDpi xmlns:a14="http://schemas.microsoft.com/office/drawing/2010/main"/>
                            </a:ext>
                          </a:extLst>
                        </a:blip>
                        <a:srcRect l="11842" t="23076" r="10087" b="23076"/>
                        <a:stretch>
                          <a:fillRect/>
                        </a:stretch>
                      </pic:blipFill>
                      <pic:spPr>
                        <a:xfrm>
                          <a:off x="0" y="0"/>
                          <a:ext cx="1695468" cy="466741"/>
                        </a:xfrm>
                        <a:prstGeom prst="rect">
                          <a:avLst/>
                        </a:prstGeom>
                      </pic:spPr>
                    </pic:pic>
                  </a:graphicData>
                </a:graphic>
              </wp:inline>
            </w:drawing>
          </w:r>
        </w:p>
      </w:tc>
      <w:tc>
        <w:tcPr>
          <w:tcW w:w="3640" w:type="dxa"/>
        </w:tcPr>
        <w:p w14:paraId="0D7FA762" w14:textId="49E432F6" w:rsidR="6129BC8C" w:rsidRDefault="6129BC8C" w:rsidP="6129BC8C">
          <w:pPr>
            <w:pStyle w:val="Header"/>
            <w:jc w:val="center"/>
          </w:pPr>
        </w:p>
      </w:tc>
      <w:tc>
        <w:tcPr>
          <w:tcW w:w="3640" w:type="dxa"/>
        </w:tcPr>
        <w:p w14:paraId="3A9021C6" w14:textId="79B20B7B" w:rsidR="6129BC8C" w:rsidRDefault="6129BC8C" w:rsidP="6129BC8C">
          <w:pPr>
            <w:pStyle w:val="Header"/>
            <w:ind w:right="-115"/>
            <w:jc w:val="right"/>
          </w:pPr>
        </w:p>
      </w:tc>
    </w:tr>
  </w:tbl>
  <w:p w14:paraId="53A5423D" w14:textId="48A7F366" w:rsidR="6129BC8C" w:rsidRDefault="0B19DD16" w:rsidP="0B19DD16">
    <w:pPr>
      <w:pStyle w:val="Footer"/>
      <w:spacing w:line="259" w:lineRule="auto"/>
      <w:ind w:left="0" w:firstLine="0"/>
      <w:rPr>
        <w:rFonts w:ascii="Arial" w:eastAsia="Arial" w:hAnsi="Arial" w:cs="Arial"/>
        <w:color w:val="000000" w:themeColor="text1"/>
        <w:sz w:val="22"/>
        <w:szCs w:val="22"/>
      </w:rPr>
    </w:pPr>
    <w:r w:rsidRPr="0B19DD16">
      <w:rPr>
        <w:rFonts w:ascii="Arial" w:eastAsia="Arial" w:hAnsi="Arial" w:cs="Arial"/>
        <w:color w:val="000000" w:themeColor="text1"/>
        <w:sz w:val="22"/>
        <w:szCs w:val="22"/>
      </w:rPr>
      <w:t xml:space="preserve">     </w:t>
    </w:r>
    <w:hyperlink r:id="rId2">
      <w:r w:rsidRPr="0B19DD16">
        <w:rPr>
          <w:rStyle w:val="Hyperlink"/>
          <w:rFonts w:ascii="Arial" w:eastAsia="Arial" w:hAnsi="Arial" w:cs="Arial"/>
          <w:sz w:val="22"/>
          <w:szCs w:val="22"/>
        </w:rPr>
        <w:t>writingcenter@svsu.edu</w:t>
      </w:r>
    </w:hyperlink>
    <w:r w:rsidRPr="0B19DD16">
      <w:rPr>
        <w:rFonts w:ascii="Arial" w:eastAsia="Arial" w:hAnsi="Arial" w:cs="Arial"/>
        <w:color w:val="000000" w:themeColor="text1"/>
        <w:sz w:val="22"/>
        <w:szCs w:val="22"/>
      </w:rPr>
      <w:t xml:space="preserve"> | </w:t>
    </w:r>
  </w:p>
  <w:p w14:paraId="16901D9B" w14:textId="1C00EBED" w:rsidR="6129BC8C" w:rsidRDefault="0B19DD16" w:rsidP="0B19DD16">
    <w:pPr>
      <w:pStyle w:val="Footer"/>
      <w:spacing w:line="259" w:lineRule="auto"/>
      <w:ind w:left="8" w:hanging="8"/>
      <w:rPr>
        <w:rFonts w:ascii="Arial" w:eastAsia="Arial" w:hAnsi="Arial" w:cs="Arial"/>
        <w:color w:val="000000" w:themeColor="text1"/>
        <w:sz w:val="22"/>
        <w:szCs w:val="22"/>
      </w:rPr>
    </w:pPr>
    <w:r w:rsidRPr="0B19DD16">
      <w:rPr>
        <w:rFonts w:ascii="Arial" w:eastAsia="Arial" w:hAnsi="Arial" w:cs="Arial"/>
        <w:color w:val="000000" w:themeColor="text1"/>
        <w:sz w:val="22"/>
        <w:szCs w:val="22"/>
      </w:rPr>
      <w:t xml:space="preserve">        svsu.edu/</w:t>
    </w:r>
    <w:proofErr w:type="spellStart"/>
    <w:r w:rsidRPr="0B19DD16">
      <w:rPr>
        <w:rFonts w:ascii="Arial" w:eastAsia="Arial" w:hAnsi="Arial" w:cs="Arial"/>
        <w:color w:val="000000" w:themeColor="text1"/>
        <w:sz w:val="22"/>
        <w:szCs w:val="22"/>
      </w:rPr>
      <w:t>writingcenter</w:t>
    </w:r>
    <w:proofErr w:type="spellEnd"/>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4FE807" w14:textId="77777777" w:rsidR="00491056" w:rsidRDefault="00491056">
      <w:pPr>
        <w:spacing w:after="0" w:line="240" w:lineRule="auto"/>
      </w:pPr>
      <w:r>
        <w:separator/>
      </w:r>
    </w:p>
  </w:footnote>
  <w:footnote w:type="continuationSeparator" w:id="0">
    <w:p w14:paraId="4A72DC2C" w14:textId="77777777" w:rsidR="00491056" w:rsidRDefault="0049105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3599"/>
      <w:gridCol w:w="3599"/>
      <w:gridCol w:w="3602"/>
    </w:tblGrid>
    <w:tr w:rsidR="6129BC8C" w14:paraId="395C9999" w14:textId="77777777" w:rsidTr="6129BC8C">
      <w:trPr>
        <w:trHeight w:val="300"/>
      </w:trPr>
      <w:tc>
        <w:tcPr>
          <w:tcW w:w="3640" w:type="dxa"/>
        </w:tcPr>
        <w:p w14:paraId="393FE055" w14:textId="32726100" w:rsidR="6129BC8C" w:rsidRDefault="6129BC8C" w:rsidP="6129BC8C">
          <w:pPr>
            <w:pStyle w:val="Header"/>
            <w:ind w:left="-115"/>
          </w:pPr>
        </w:p>
      </w:tc>
      <w:tc>
        <w:tcPr>
          <w:tcW w:w="3640" w:type="dxa"/>
        </w:tcPr>
        <w:p w14:paraId="0DD10B78" w14:textId="5E61F366" w:rsidR="6129BC8C" w:rsidRDefault="6129BC8C" w:rsidP="6129BC8C">
          <w:pPr>
            <w:pStyle w:val="Header"/>
            <w:jc w:val="center"/>
          </w:pPr>
        </w:p>
      </w:tc>
      <w:tc>
        <w:tcPr>
          <w:tcW w:w="3640" w:type="dxa"/>
        </w:tcPr>
        <w:p w14:paraId="7F24192F" w14:textId="48434D0B" w:rsidR="6129BC8C" w:rsidRPr="005D23E5" w:rsidRDefault="6129BC8C" w:rsidP="6129BC8C">
          <w:pPr>
            <w:pStyle w:val="Header"/>
            <w:ind w:right="-115"/>
            <w:jc w:val="right"/>
            <w:rPr>
              <w:rFonts w:ascii="Arial" w:hAnsi="Arial" w:cs="Arial"/>
            </w:rPr>
          </w:pPr>
          <w:r w:rsidRPr="005D23E5">
            <w:rPr>
              <w:rFonts w:ascii="Arial" w:eastAsia="Arial" w:hAnsi="Arial" w:cs="Arial"/>
            </w:rPr>
            <w:fldChar w:fldCharType="begin"/>
          </w:r>
          <w:r w:rsidRPr="005D23E5">
            <w:rPr>
              <w:rFonts w:ascii="Arial" w:hAnsi="Arial" w:cs="Arial"/>
            </w:rPr>
            <w:instrText>PAGE</w:instrText>
          </w:r>
          <w:r w:rsidRPr="005D23E5">
            <w:rPr>
              <w:rFonts w:ascii="Arial" w:hAnsi="Arial" w:cs="Arial"/>
            </w:rPr>
            <w:fldChar w:fldCharType="separate"/>
          </w:r>
          <w:r w:rsidR="005D23E5" w:rsidRPr="005D23E5">
            <w:rPr>
              <w:rFonts w:ascii="Arial" w:hAnsi="Arial" w:cs="Arial"/>
              <w:noProof/>
            </w:rPr>
            <w:t>1</w:t>
          </w:r>
          <w:r w:rsidRPr="005D23E5">
            <w:rPr>
              <w:rFonts w:ascii="Arial" w:eastAsia="Arial" w:hAnsi="Arial" w:cs="Arial"/>
            </w:rPr>
            <w:fldChar w:fldCharType="end"/>
          </w:r>
        </w:p>
      </w:tc>
    </w:tr>
  </w:tbl>
  <w:p w14:paraId="06C77D7E" w14:textId="1985C2DC" w:rsidR="6129BC8C" w:rsidRDefault="6129BC8C" w:rsidP="6129BC8C">
    <w:pPr>
      <w:pStyle w:val="Header"/>
    </w:pPr>
  </w:p>
</w:hdr>
</file>

<file path=word/intelligence2.xml><?xml version="1.0" encoding="utf-8"?>
<int2:intelligence xmlns:int2="http://schemas.microsoft.com/office/intelligence/2020/intelligence" xmlns:oel="http://schemas.microsoft.com/office/2019/extlst">
  <int2:observations>
    <int2:bookmark int2:bookmarkName="_Int_Ohzqej0Q" int2:invalidationBookmarkName="" int2:hashCode="32N7tgABO1p4nE" int2:id="N9YbRtqs">
      <int2:state int2:value="Rejected" int2:type="gram"/>
    </int2:bookmark>
    <int2:bookmark int2:bookmarkName="_Int_wkwPROs0" int2:invalidationBookmarkName="" int2:hashCode="32N7tgABO1p4nE" int2:id="hBNKGXLC">
      <int2:state int2:value="Rejected" int2:type="gram"/>
    </int2:bookmark>
    <int2:bookmark int2:bookmarkName="_Int_itunrRao" int2:invalidationBookmarkName="" int2:hashCode="32N7tgABO1p4nE" int2:id="d9Ol9X3L">
      <int2:state int2:value="Rejected" int2:type="gram"/>
    </int2:bookmark>
    <int2:bookmark int2:bookmarkName="_Int_quyCC4NC" int2:invalidationBookmarkName="" int2:hashCode="6l+aMCFhxyC4Vc" int2:id="WxXOzUfZ">
      <int2:state int2:value="Rejected" int2:type="gram"/>
    </int2:bookmark>
    <int2:bookmark int2:bookmarkName="_Int_wifCbUPP" int2:invalidationBookmarkName="" int2:hashCode="eFmHZI+FGQz96e" int2:id="IgzfuqqV">
      <int2:state int2:value="Rejected" int2:type="gram"/>
    </int2:bookmark>
    <int2:bookmark int2:bookmarkName="_Int_L6ci4uMI" int2:invalidationBookmarkName="" int2:hashCode="ryx7TKB65sdNJh" int2:id="940881gV">
      <int2:state int2:value="Rejected" int2:type="gram"/>
    </int2:bookmark>
    <int2:bookmark int2:bookmarkName="_Int_qOtx97KZ" int2:invalidationBookmarkName="" int2:hashCode="0GqGuGufRPQdBM" int2:id="2es1KAVI">
      <int2:state int2:value="Rejected" int2:type="gram"/>
    </int2:bookmark>
    <int2:bookmark int2:bookmarkName="_Int_lKvKqk1L" int2:invalidationBookmarkName="" int2:hashCode="PMRtIDZZlu/l/x" int2:id="vKJxU6Gn">
      <int2:state int2:value="Rejected" int2:type="gram"/>
    </int2:bookmark>
    <int2:bookmark int2:bookmarkName="_Int_z7QSpcCk" int2:invalidationBookmarkName="" int2:hashCode="32N7tgABO1p4nE" int2:id="bUbN16Ro">
      <int2:state int2:value="Rejected" int2:type="gram"/>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5B192E"/>
    <w:multiLevelType w:val="hybridMultilevel"/>
    <w:tmpl w:val="69C66616"/>
    <w:lvl w:ilvl="0" w:tplc="FFFFFFFF">
      <w:start w:val="1"/>
      <w:numFmt w:val="bullet"/>
      <w:lvlText w:val=""/>
      <w:lvlJc w:val="left"/>
      <w:pPr>
        <w:ind w:left="460"/>
      </w:pPr>
      <w:rPr>
        <w:rFonts w:ascii="Symbol" w:hAnsi="Symbol" w:hint="default"/>
        <w:b w:val="0"/>
        <w:i w:val="0"/>
        <w:strike w:val="0"/>
        <w:dstrike w:val="0"/>
        <w:color w:val="000000"/>
        <w:sz w:val="24"/>
        <w:szCs w:val="24"/>
        <w:u w:val="none" w:color="000000"/>
        <w:bdr w:val="none" w:sz="0" w:space="0" w:color="auto"/>
        <w:shd w:val="clear" w:color="auto" w:fill="auto"/>
        <w:vertAlign w:val="baseline"/>
      </w:rPr>
    </w:lvl>
    <w:lvl w:ilvl="1" w:tplc="CF6CEC20">
      <w:numFmt w:val="taiwaneseCounting"/>
      <w:lvlText w:val="%2"/>
      <w:lvlJc w:val="left"/>
      <w:pPr>
        <w:ind w:left="119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3A78742C">
      <w:start w:val="1"/>
      <w:numFmt w:val="lowerRoman"/>
      <w:lvlText w:val="%3"/>
      <w:lvlJc w:val="left"/>
      <w:pPr>
        <w:ind w:left="18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2FDEE7A8">
      <w:start w:val="1"/>
      <w:numFmt w:val="decimal"/>
      <w:lvlText w:val="%4"/>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D7C8AA96">
      <w:start w:val="1"/>
      <w:numFmt w:val="lowerLetter"/>
      <w:lvlText w:val="%5"/>
      <w:lvlJc w:val="left"/>
      <w:pPr>
        <w:ind w:left="32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D256E78C">
      <w:start w:val="1"/>
      <w:numFmt w:val="lowerRoman"/>
      <w:lvlText w:val="%6"/>
      <w:lvlJc w:val="left"/>
      <w:pPr>
        <w:ind w:left="39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80EECDC8">
      <w:start w:val="1"/>
      <w:numFmt w:val="decimal"/>
      <w:lvlText w:val="%7"/>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EC3C6F14">
      <w:start w:val="1"/>
      <w:numFmt w:val="lowerLetter"/>
      <w:lvlText w:val="%8"/>
      <w:lvlJc w:val="left"/>
      <w:pPr>
        <w:ind w:left="54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D7380AB8">
      <w:start w:val="1"/>
      <w:numFmt w:val="lowerRoman"/>
      <w:lvlText w:val="%9"/>
      <w:lvlJc w:val="left"/>
      <w:pPr>
        <w:ind w:left="61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08781798"/>
    <w:multiLevelType w:val="hybridMultilevel"/>
    <w:tmpl w:val="B7D283B2"/>
    <w:lvl w:ilvl="0" w:tplc="FFFFFFFF">
      <w:start w:val="1"/>
      <w:numFmt w:val="bullet"/>
      <w:lvlText w:val=""/>
      <w:lvlJc w:val="left"/>
      <w:pPr>
        <w:ind w:left="460"/>
      </w:pPr>
      <w:rPr>
        <w:rFonts w:ascii="Symbol" w:hAnsi="Symbol" w:hint="default"/>
        <w:b w:val="0"/>
        <w:i w:val="0"/>
        <w:strike w:val="0"/>
        <w:dstrike w:val="0"/>
        <w:color w:val="000000"/>
        <w:sz w:val="24"/>
        <w:szCs w:val="24"/>
        <w:u w:val="none" w:color="000000"/>
        <w:bdr w:val="none" w:sz="0" w:space="0" w:color="auto"/>
        <w:shd w:val="clear" w:color="auto" w:fill="auto"/>
        <w:vertAlign w:val="baseline"/>
      </w:rPr>
    </w:lvl>
    <w:lvl w:ilvl="1" w:tplc="B1BE43C0">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446DE68">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37C2814">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9CCD6BC">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D5671A8">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3906BD2">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99E6C38">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2B4F01A">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0A879AE3"/>
    <w:multiLevelType w:val="hybridMultilevel"/>
    <w:tmpl w:val="035AE5C8"/>
    <w:lvl w:ilvl="0" w:tplc="BAAE4FB2">
      <w:start w:val="1"/>
      <w:numFmt w:val="bullet"/>
      <w:lvlText w:val=""/>
      <w:lvlJc w:val="left"/>
      <w:pPr>
        <w:ind w:left="475" w:hanging="360"/>
      </w:pPr>
      <w:rPr>
        <w:rFonts w:ascii="Symbol" w:hAnsi="Symbol" w:hint="default"/>
      </w:rPr>
    </w:lvl>
    <w:lvl w:ilvl="1" w:tplc="D3A275F2">
      <w:start w:val="1"/>
      <w:numFmt w:val="bullet"/>
      <w:lvlText w:val="o"/>
      <w:lvlJc w:val="left"/>
      <w:pPr>
        <w:ind w:left="1195" w:hanging="360"/>
      </w:pPr>
      <w:rPr>
        <w:rFonts w:ascii="Courier New" w:hAnsi="Courier New" w:hint="default"/>
      </w:rPr>
    </w:lvl>
    <w:lvl w:ilvl="2" w:tplc="59DE156E">
      <w:start w:val="1"/>
      <w:numFmt w:val="bullet"/>
      <w:lvlText w:val=""/>
      <w:lvlJc w:val="left"/>
      <w:pPr>
        <w:ind w:left="1915" w:hanging="360"/>
      </w:pPr>
      <w:rPr>
        <w:rFonts w:ascii="Wingdings" w:hAnsi="Wingdings" w:hint="default"/>
      </w:rPr>
    </w:lvl>
    <w:lvl w:ilvl="3" w:tplc="5B98474A">
      <w:start w:val="1"/>
      <w:numFmt w:val="bullet"/>
      <w:lvlText w:val=""/>
      <w:lvlJc w:val="left"/>
      <w:pPr>
        <w:ind w:left="2635" w:hanging="360"/>
      </w:pPr>
      <w:rPr>
        <w:rFonts w:ascii="Symbol" w:hAnsi="Symbol" w:hint="default"/>
      </w:rPr>
    </w:lvl>
    <w:lvl w:ilvl="4" w:tplc="47E229D2">
      <w:start w:val="1"/>
      <w:numFmt w:val="bullet"/>
      <w:lvlText w:val="o"/>
      <w:lvlJc w:val="left"/>
      <w:pPr>
        <w:ind w:left="3355" w:hanging="360"/>
      </w:pPr>
      <w:rPr>
        <w:rFonts w:ascii="Courier New" w:hAnsi="Courier New" w:hint="default"/>
      </w:rPr>
    </w:lvl>
    <w:lvl w:ilvl="5" w:tplc="CB8A0C38">
      <w:start w:val="1"/>
      <w:numFmt w:val="bullet"/>
      <w:lvlText w:val=""/>
      <w:lvlJc w:val="left"/>
      <w:pPr>
        <w:ind w:left="4075" w:hanging="360"/>
      </w:pPr>
      <w:rPr>
        <w:rFonts w:ascii="Wingdings" w:hAnsi="Wingdings" w:hint="default"/>
      </w:rPr>
    </w:lvl>
    <w:lvl w:ilvl="6" w:tplc="01CAE67C">
      <w:start w:val="1"/>
      <w:numFmt w:val="bullet"/>
      <w:lvlText w:val=""/>
      <w:lvlJc w:val="left"/>
      <w:pPr>
        <w:ind w:left="4795" w:hanging="360"/>
      </w:pPr>
      <w:rPr>
        <w:rFonts w:ascii="Symbol" w:hAnsi="Symbol" w:hint="default"/>
      </w:rPr>
    </w:lvl>
    <w:lvl w:ilvl="7" w:tplc="CE5661E0">
      <w:start w:val="1"/>
      <w:numFmt w:val="bullet"/>
      <w:lvlText w:val="o"/>
      <w:lvlJc w:val="left"/>
      <w:pPr>
        <w:ind w:left="5515" w:hanging="360"/>
      </w:pPr>
      <w:rPr>
        <w:rFonts w:ascii="Courier New" w:hAnsi="Courier New" w:hint="default"/>
      </w:rPr>
    </w:lvl>
    <w:lvl w:ilvl="8" w:tplc="666A8BBE">
      <w:start w:val="1"/>
      <w:numFmt w:val="bullet"/>
      <w:lvlText w:val=""/>
      <w:lvlJc w:val="left"/>
      <w:pPr>
        <w:ind w:left="6235" w:hanging="360"/>
      </w:pPr>
      <w:rPr>
        <w:rFonts w:ascii="Wingdings" w:hAnsi="Wingdings" w:hint="default"/>
      </w:rPr>
    </w:lvl>
  </w:abstractNum>
  <w:abstractNum w:abstractNumId="3" w15:restartNumberingAfterBreak="0">
    <w:nsid w:val="0FB4FD2B"/>
    <w:multiLevelType w:val="hybridMultilevel"/>
    <w:tmpl w:val="7B04DB9E"/>
    <w:lvl w:ilvl="0" w:tplc="DF58E46E">
      <w:start w:val="1"/>
      <w:numFmt w:val="bullet"/>
      <w:lvlText w:val="o"/>
      <w:lvlJc w:val="left"/>
      <w:pPr>
        <w:ind w:left="845" w:hanging="360"/>
      </w:pPr>
      <w:rPr>
        <w:rFonts w:ascii="Courier New" w:hAnsi="Courier New" w:hint="default"/>
      </w:rPr>
    </w:lvl>
    <w:lvl w:ilvl="1" w:tplc="F1280D6C">
      <w:start w:val="1"/>
      <w:numFmt w:val="bullet"/>
      <w:lvlText w:val="o"/>
      <w:lvlJc w:val="left"/>
      <w:pPr>
        <w:ind w:left="1565" w:hanging="360"/>
      </w:pPr>
      <w:rPr>
        <w:rFonts w:ascii="Courier New" w:hAnsi="Courier New" w:hint="default"/>
      </w:rPr>
    </w:lvl>
    <w:lvl w:ilvl="2" w:tplc="5524B5B0">
      <w:start w:val="1"/>
      <w:numFmt w:val="bullet"/>
      <w:lvlText w:val=""/>
      <w:lvlJc w:val="left"/>
      <w:pPr>
        <w:ind w:left="2285" w:hanging="360"/>
      </w:pPr>
      <w:rPr>
        <w:rFonts w:ascii="Wingdings" w:hAnsi="Wingdings" w:hint="default"/>
      </w:rPr>
    </w:lvl>
    <w:lvl w:ilvl="3" w:tplc="B404745C">
      <w:start w:val="1"/>
      <w:numFmt w:val="bullet"/>
      <w:lvlText w:val=""/>
      <w:lvlJc w:val="left"/>
      <w:pPr>
        <w:ind w:left="3005" w:hanging="360"/>
      </w:pPr>
      <w:rPr>
        <w:rFonts w:ascii="Symbol" w:hAnsi="Symbol" w:hint="default"/>
      </w:rPr>
    </w:lvl>
    <w:lvl w:ilvl="4" w:tplc="5062238C">
      <w:start w:val="1"/>
      <w:numFmt w:val="bullet"/>
      <w:lvlText w:val="o"/>
      <w:lvlJc w:val="left"/>
      <w:pPr>
        <w:ind w:left="3725" w:hanging="360"/>
      </w:pPr>
      <w:rPr>
        <w:rFonts w:ascii="Courier New" w:hAnsi="Courier New" w:hint="default"/>
      </w:rPr>
    </w:lvl>
    <w:lvl w:ilvl="5" w:tplc="F4BA0B00">
      <w:start w:val="1"/>
      <w:numFmt w:val="bullet"/>
      <w:lvlText w:val=""/>
      <w:lvlJc w:val="left"/>
      <w:pPr>
        <w:ind w:left="4445" w:hanging="360"/>
      </w:pPr>
      <w:rPr>
        <w:rFonts w:ascii="Wingdings" w:hAnsi="Wingdings" w:hint="default"/>
      </w:rPr>
    </w:lvl>
    <w:lvl w:ilvl="6" w:tplc="5BFE8F0A">
      <w:start w:val="1"/>
      <w:numFmt w:val="bullet"/>
      <w:lvlText w:val=""/>
      <w:lvlJc w:val="left"/>
      <w:pPr>
        <w:ind w:left="5165" w:hanging="360"/>
      </w:pPr>
      <w:rPr>
        <w:rFonts w:ascii="Symbol" w:hAnsi="Symbol" w:hint="default"/>
      </w:rPr>
    </w:lvl>
    <w:lvl w:ilvl="7" w:tplc="FA1E00A4">
      <w:start w:val="1"/>
      <w:numFmt w:val="bullet"/>
      <w:lvlText w:val="o"/>
      <w:lvlJc w:val="left"/>
      <w:pPr>
        <w:ind w:left="5885" w:hanging="360"/>
      </w:pPr>
      <w:rPr>
        <w:rFonts w:ascii="Courier New" w:hAnsi="Courier New" w:hint="default"/>
      </w:rPr>
    </w:lvl>
    <w:lvl w:ilvl="8" w:tplc="FE165316">
      <w:start w:val="1"/>
      <w:numFmt w:val="bullet"/>
      <w:lvlText w:val=""/>
      <w:lvlJc w:val="left"/>
      <w:pPr>
        <w:ind w:left="6605" w:hanging="360"/>
      </w:pPr>
      <w:rPr>
        <w:rFonts w:ascii="Wingdings" w:hAnsi="Wingdings" w:hint="default"/>
      </w:rPr>
    </w:lvl>
  </w:abstractNum>
  <w:abstractNum w:abstractNumId="4" w15:restartNumberingAfterBreak="0">
    <w:nsid w:val="1CC3EB2A"/>
    <w:multiLevelType w:val="hybridMultilevel"/>
    <w:tmpl w:val="53DC9ADC"/>
    <w:lvl w:ilvl="0" w:tplc="7FCC444A">
      <w:start w:val="1"/>
      <w:numFmt w:val="bullet"/>
      <w:lvlText w:val=""/>
      <w:lvlJc w:val="left"/>
      <w:pPr>
        <w:ind w:left="475" w:hanging="360"/>
      </w:pPr>
      <w:rPr>
        <w:rFonts w:ascii="Symbol" w:hAnsi="Symbol" w:hint="default"/>
      </w:rPr>
    </w:lvl>
    <w:lvl w:ilvl="1" w:tplc="57DAC7DE">
      <w:start w:val="1"/>
      <w:numFmt w:val="bullet"/>
      <w:lvlText w:val="o"/>
      <w:lvlJc w:val="left"/>
      <w:pPr>
        <w:ind w:left="1195" w:hanging="360"/>
      </w:pPr>
      <w:rPr>
        <w:rFonts w:ascii="Courier New" w:hAnsi="Courier New" w:hint="default"/>
      </w:rPr>
    </w:lvl>
    <w:lvl w:ilvl="2" w:tplc="04BAB170">
      <w:start w:val="1"/>
      <w:numFmt w:val="bullet"/>
      <w:lvlText w:val=""/>
      <w:lvlJc w:val="left"/>
      <w:pPr>
        <w:ind w:left="1915" w:hanging="360"/>
      </w:pPr>
      <w:rPr>
        <w:rFonts w:ascii="Wingdings" w:hAnsi="Wingdings" w:hint="default"/>
      </w:rPr>
    </w:lvl>
    <w:lvl w:ilvl="3" w:tplc="BC8E33EE">
      <w:start w:val="1"/>
      <w:numFmt w:val="bullet"/>
      <w:lvlText w:val=""/>
      <w:lvlJc w:val="left"/>
      <w:pPr>
        <w:ind w:left="2635" w:hanging="360"/>
      </w:pPr>
      <w:rPr>
        <w:rFonts w:ascii="Symbol" w:hAnsi="Symbol" w:hint="default"/>
      </w:rPr>
    </w:lvl>
    <w:lvl w:ilvl="4" w:tplc="B7D4C296">
      <w:start w:val="1"/>
      <w:numFmt w:val="bullet"/>
      <w:lvlText w:val="o"/>
      <w:lvlJc w:val="left"/>
      <w:pPr>
        <w:ind w:left="3355" w:hanging="360"/>
      </w:pPr>
      <w:rPr>
        <w:rFonts w:ascii="Courier New" w:hAnsi="Courier New" w:hint="default"/>
      </w:rPr>
    </w:lvl>
    <w:lvl w:ilvl="5" w:tplc="A88811A2">
      <w:start w:val="1"/>
      <w:numFmt w:val="bullet"/>
      <w:lvlText w:val=""/>
      <w:lvlJc w:val="left"/>
      <w:pPr>
        <w:ind w:left="4075" w:hanging="360"/>
      </w:pPr>
      <w:rPr>
        <w:rFonts w:ascii="Wingdings" w:hAnsi="Wingdings" w:hint="default"/>
      </w:rPr>
    </w:lvl>
    <w:lvl w:ilvl="6" w:tplc="C6CC0C78">
      <w:start w:val="1"/>
      <w:numFmt w:val="bullet"/>
      <w:lvlText w:val=""/>
      <w:lvlJc w:val="left"/>
      <w:pPr>
        <w:ind w:left="4795" w:hanging="360"/>
      </w:pPr>
      <w:rPr>
        <w:rFonts w:ascii="Symbol" w:hAnsi="Symbol" w:hint="default"/>
      </w:rPr>
    </w:lvl>
    <w:lvl w:ilvl="7" w:tplc="AE1E57DE">
      <w:start w:val="1"/>
      <w:numFmt w:val="bullet"/>
      <w:lvlText w:val="o"/>
      <w:lvlJc w:val="left"/>
      <w:pPr>
        <w:ind w:left="5515" w:hanging="360"/>
      </w:pPr>
      <w:rPr>
        <w:rFonts w:ascii="Courier New" w:hAnsi="Courier New" w:hint="default"/>
      </w:rPr>
    </w:lvl>
    <w:lvl w:ilvl="8" w:tplc="6E9A82BC">
      <w:start w:val="1"/>
      <w:numFmt w:val="bullet"/>
      <w:lvlText w:val=""/>
      <w:lvlJc w:val="left"/>
      <w:pPr>
        <w:ind w:left="6235" w:hanging="360"/>
      </w:pPr>
      <w:rPr>
        <w:rFonts w:ascii="Wingdings" w:hAnsi="Wingdings" w:hint="default"/>
      </w:rPr>
    </w:lvl>
  </w:abstractNum>
  <w:abstractNum w:abstractNumId="5" w15:restartNumberingAfterBreak="0">
    <w:nsid w:val="1E94A3DE"/>
    <w:multiLevelType w:val="hybridMultilevel"/>
    <w:tmpl w:val="D1AAFFAA"/>
    <w:lvl w:ilvl="0" w:tplc="E626C384">
      <w:start w:val="1"/>
      <w:numFmt w:val="bullet"/>
      <w:lvlText w:val=""/>
      <w:lvlJc w:val="left"/>
      <w:pPr>
        <w:ind w:left="475" w:hanging="360"/>
      </w:pPr>
      <w:rPr>
        <w:rFonts w:ascii="Symbol" w:hAnsi="Symbol" w:hint="default"/>
      </w:rPr>
    </w:lvl>
    <w:lvl w:ilvl="1" w:tplc="2F646F20">
      <w:start w:val="1"/>
      <w:numFmt w:val="bullet"/>
      <w:lvlText w:val="o"/>
      <w:lvlJc w:val="left"/>
      <w:pPr>
        <w:ind w:left="1195" w:hanging="360"/>
      </w:pPr>
      <w:rPr>
        <w:rFonts w:ascii="Courier New" w:hAnsi="Courier New" w:hint="default"/>
      </w:rPr>
    </w:lvl>
    <w:lvl w:ilvl="2" w:tplc="7A64E496">
      <w:start w:val="1"/>
      <w:numFmt w:val="bullet"/>
      <w:lvlText w:val=""/>
      <w:lvlJc w:val="left"/>
      <w:pPr>
        <w:ind w:left="1915" w:hanging="360"/>
      </w:pPr>
      <w:rPr>
        <w:rFonts w:ascii="Wingdings" w:hAnsi="Wingdings" w:hint="default"/>
      </w:rPr>
    </w:lvl>
    <w:lvl w:ilvl="3" w:tplc="053288AE">
      <w:start w:val="1"/>
      <w:numFmt w:val="bullet"/>
      <w:lvlText w:val=""/>
      <w:lvlJc w:val="left"/>
      <w:pPr>
        <w:ind w:left="2635" w:hanging="360"/>
      </w:pPr>
      <w:rPr>
        <w:rFonts w:ascii="Symbol" w:hAnsi="Symbol" w:hint="default"/>
      </w:rPr>
    </w:lvl>
    <w:lvl w:ilvl="4" w:tplc="F8741054">
      <w:start w:val="1"/>
      <w:numFmt w:val="bullet"/>
      <w:lvlText w:val="o"/>
      <w:lvlJc w:val="left"/>
      <w:pPr>
        <w:ind w:left="3355" w:hanging="360"/>
      </w:pPr>
      <w:rPr>
        <w:rFonts w:ascii="Courier New" w:hAnsi="Courier New" w:hint="default"/>
      </w:rPr>
    </w:lvl>
    <w:lvl w:ilvl="5" w:tplc="D65E642E">
      <w:start w:val="1"/>
      <w:numFmt w:val="bullet"/>
      <w:lvlText w:val=""/>
      <w:lvlJc w:val="left"/>
      <w:pPr>
        <w:ind w:left="4075" w:hanging="360"/>
      </w:pPr>
      <w:rPr>
        <w:rFonts w:ascii="Wingdings" w:hAnsi="Wingdings" w:hint="default"/>
      </w:rPr>
    </w:lvl>
    <w:lvl w:ilvl="6" w:tplc="BE02FDC0">
      <w:start w:val="1"/>
      <w:numFmt w:val="bullet"/>
      <w:lvlText w:val=""/>
      <w:lvlJc w:val="left"/>
      <w:pPr>
        <w:ind w:left="4795" w:hanging="360"/>
      </w:pPr>
      <w:rPr>
        <w:rFonts w:ascii="Symbol" w:hAnsi="Symbol" w:hint="default"/>
      </w:rPr>
    </w:lvl>
    <w:lvl w:ilvl="7" w:tplc="49F8090A">
      <w:start w:val="1"/>
      <w:numFmt w:val="bullet"/>
      <w:lvlText w:val="o"/>
      <w:lvlJc w:val="left"/>
      <w:pPr>
        <w:ind w:left="5515" w:hanging="360"/>
      </w:pPr>
      <w:rPr>
        <w:rFonts w:ascii="Courier New" w:hAnsi="Courier New" w:hint="default"/>
      </w:rPr>
    </w:lvl>
    <w:lvl w:ilvl="8" w:tplc="343AEDEA">
      <w:start w:val="1"/>
      <w:numFmt w:val="bullet"/>
      <w:lvlText w:val=""/>
      <w:lvlJc w:val="left"/>
      <w:pPr>
        <w:ind w:left="6235" w:hanging="360"/>
      </w:pPr>
      <w:rPr>
        <w:rFonts w:ascii="Wingdings" w:hAnsi="Wingdings" w:hint="default"/>
      </w:rPr>
    </w:lvl>
  </w:abstractNum>
  <w:abstractNum w:abstractNumId="6" w15:restartNumberingAfterBreak="0">
    <w:nsid w:val="27FAEFAA"/>
    <w:multiLevelType w:val="hybridMultilevel"/>
    <w:tmpl w:val="1806F0B8"/>
    <w:lvl w:ilvl="0" w:tplc="8BF4708A">
      <w:start w:val="1"/>
      <w:numFmt w:val="bullet"/>
      <w:lvlText w:val=""/>
      <w:lvlJc w:val="left"/>
      <w:pPr>
        <w:ind w:left="475" w:hanging="360"/>
      </w:pPr>
      <w:rPr>
        <w:rFonts w:ascii="Symbol" w:hAnsi="Symbol" w:hint="default"/>
      </w:rPr>
    </w:lvl>
    <w:lvl w:ilvl="1" w:tplc="C1FEB650">
      <w:start w:val="1"/>
      <w:numFmt w:val="bullet"/>
      <w:lvlText w:val="o"/>
      <w:lvlJc w:val="left"/>
      <w:pPr>
        <w:ind w:left="1195" w:hanging="360"/>
      </w:pPr>
      <w:rPr>
        <w:rFonts w:ascii="Courier New" w:hAnsi="Courier New" w:hint="default"/>
      </w:rPr>
    </w:lvl>
    <w:lvl w:ilvl="2" w:tplc="8834D8DE">
      <w:start w:val="1"/>
      <w:numFmt w:val="bullet"/>
      <w:lvlText w:val=""/>
      <w:lvlJc w:val="left"/>
      <w:pPr>
        <w:ind w:left="1915" w:hanging="360"/>
      </w:pPr>
      <w:rPr>
        <w:rFonts w:ascii="Wingdings" w:hAnsi="Wingdings" w:hint="default"/>
      </w:rPr>
    </w:lvl>
    <w:lvl w:ilvl="3" w:tplc="591874F4">
      <w:start w:val="1"/>
      <w:numFmt w:val="bullet"/>
      <w:lvlText w:val=""/>
      <w:lvlJc w:val="left"/>
      <w:pPr>
        <w:ind w:left="2635" w:hanging="360"/>
      </w:pPr>
      <w:rPr>
        <w:rFonts w:ascii="Symbol" w:hAnsi="Symbol" w:hint="default"/>
      </w:rPr>
    </w:lvl>
    <w:lvl w:ilvl="4" w:tplc="2DCC3F5C">
      <w:start w:val="1"/>
      <w:numFmt w:val="bullet"/>
      <w:lvlText w:val="o"/>
      <w:lvlJc w:val="left"/>
      <w:pPr>
        <w:ind w:left="3355" w:hanging="360"/>
      </w:pPr>
      <w:rPr>
        <w:rFonts w:ascii="Courier New" w:hAnsi="Courier New" w:hint="default"/>
      </w:rPr>
    </w:lvl>
    <w:lvl w:ilvl="5" w:tplc="3648CD42">
      <w:start w:val="1"/>
      <w:numFmt w:val="bullet"/>
      <w:lvlText w:val=""/>
      <w:lvlJc w:val="left"/>
      <w:pPr>
        <w:ind w:left="4075" w:hanging="360"/>
      </w:pPr>
      <w:rPr>
        <w:rFonts w:ascii="Wingdings" w:hAnsi="Wingdings" w:hint="default"/>
      </w:rPr>
    </w:lvl>
    <w:lvl w:ilvl="6" w:tplc="F5A2CF1C">
      <w:start w:val="1"/>
      <w:numFmt w:val="bullet"/>
      <w:lvlText w:val=""/>
      <w:lvlJc w:val="left"/>
      <w:pPr>
        <w:ind w:left="4795" w:hanging="360"/>
      </w:pPr>
      <w:rPr>
        <w:rFonts w:ascii="Symbol" w:hAnsi="Symbol" w:hint="default"/>
      </w:rPr>
    </w:lvl>
    <w:lvl w:ilvl="7" w:tplc="F9B8CBCC">
      <w:start w:val="1"/>
      <w:numFmt w:val="bullet"/>
      <w:lvlText w:val="o"/>
      <w:lvlJc w:val="left"/>
      <w:pPr>
        <w:ind w:left="5515" w:hanging="360"/>
      </w:pPr>
      <w:rPr>
        <w:rFonts w:ascii="Courier New" w:hAnsi="Courier New" w:hint="default"/>
      </w:rPr>
    </w:lvl>
    <w:lvl w:ilvl="8" w:tplc="EFE00C82">
      <w:start w:val="1"/>
      <w:numFmt w:val="bullet"/>
      <w:lvlText w:val=""/>
      <w:lvlJc w:val="left"/>
      <w:pPr>
        <w:ind w:left="6235" w:hanging="360"/>
      </w:pPr>
      <w:rPr>
        <w:rFonts w:ascii="Wingdings" w:hAnsi="Wingdings" w:hint="default"/>
      </w:rPr>
    </w:lvl>
  </w:abstractNum>
  <w:abstractNum w:abstractNumId="7" w15:restartNumberingAfterBreak="0">
    <w:nsid w:val="2CE374D5"/>
    <w:multiLevelType w:val="hybridMultilevel"/>
    <w:tmpl w:val="58CAC2E2"/>
    <w:lvl w:ilvl="0" w:tplc="11228ECA">
      <w:start w:val="1"/>
      <w:numFmt w:val="bullet"/>
      <w:lvlText w:val=""/>
      <w:lvlJc w:val="left"/>
      <w:pPr>
        <w:ind w:left="1195" w:hanging="360"/>
      </w:pPr>
      <w:rPr>
        <w:rFonts w:ascii="Symbol" w:hAnsi="Symbol" w:hint="default"/>
      </w:rPr>
    </w:lvl>
    <w:lvl w:ilvl="1" w:tplc="6F408352">
      <w:start w:val="1"/>
      <w:numFmt w:val="bullet"/>
      <w:lvlText w:val="o"/>
      <w:lvlJc w:val="left"/>
      <w:pPr>
        <w:ind w:left="1915" w:hanging="360"/>
      </w:pPr>
      <w:rPr>
        <w:rFonts w:ascii="Courier New" w:hAnsi="Courier New" w:hint="default"/>
      </w:rPr>
    </w:lvl>
    <w:lvl w:ilvl="2" w:tplc="4FB66CAA">
      <w:start w:val="1"/>
      <w:numFmt w:val="bullet"/>
      <w:lvlText w:val=""/>
      <w:lvlJc w:val="left"/>
      <w:pPr>
        <w:ind w:left="2635" w:hanging="360"/>
      </w:pPr>
      <w:rPr>
        <w:rFonts w:ascii="Wingdings" w:hAnsi="Wingdings" w:hint="default"/>
      </w:rPr>
    </w:lvl>
    <w:lvl w:ilvl="3" w:tplc="17546582">
      <w:start w:val="1"/>
      <w:numFmt w:val="bullet"/>
      <w:lvlText w:val=""/>
      <w:lvlJc w:val="left"/>
      <w:pPr>
        <w:ind w:left="3355" w:hanging="360"/>
      </w:pPr>
      <w:rPr>
        <w:rFonts w:ascii="Symbol" w:hAnsi="Symbol" w:hint="default"/>
      </w:rPr>
    </w:lvl>
    <w:lvl w:ilvl="4" w:tplc="B18A9A68">
      <w:start w:val="1"/>
      <w:numFmt w:val="bullet"/>
      <w:lvlText w:val="o"/>
      <w:lvlJc w:val="left"/>
      <w:pPr>
        <w:ind w:left="4075" w:hanging="360"/>
      </w:pPr>
      <w:rPr>
        <w:rFonts w:ascii="Courier New" w:hAnsi="Courier New" w:hint="default"/>
      </w:rPr>
    </w:lvl>
    <w:lvl w:ilvl="5" w:tplc="27C880A0">
      <w:start w:val="1"/>
      <w:numFmt w:val="bullet"/>
      <w:lvlText w:val=""/>
      <w:lvlJc w:val="left"/>
      <w:pPr>
        <w:ind w:left="4795" w:hanging="360"/>
      </w:pPr>
      <w:rPr>
        <w:rFonts w:ascii="Wingdings" w:hAnsi="Wingdings" w:hint="default"/>
      </w:rPr>
    </w:lvl>
    <w:lvl w:ilvl="6" w:tplc="DFF083BE">
      <w:start w:val="1"/>
      <w:numFmt w:val="bullet"/>
      <w:lvlText w:val=""/>
      <w:lvlJc w:val="left"/>
      <w:pPr>
        <w:ind w:left="5515" w:hanging="360"/>
      </w:pPr>
      <w:rPr>
        <w:rFonts w:ascii="Symbol" w:hAnsi="Symbol" w:hint="default"/>
      </w:rPr>
    </w:lvl>
    <w:lvl w:ilvl="7" w:tplc="72C8CAB8">
      <w:start w:val="1"/>
      <w:numFmt w:val="bullet"/>
      <w:lvlText w:val="o"/>
      <w:lvlJc w:val="left"/>
      <w:pPr>
        <w:ind w:left="6235" w:hanging="360"/>
      </w:pPr>
      <w:rPr>
        <w:rFonts w:ascii="Courier New" w:hAnsi="Courier New" w:hint="default"/>
      </w:rPr>
    </w:lvl>
    <w:lvl w:ilvl="8" w:tplc="73CCE446">
      <w:start w:val="1"/>
      <w:numFmt w:val="bullet"/>
      <w:lvlText w:val=""/>
      <w:lvlJc w:val="left"/>
      <w:pPr>
        <w:ind w:left="6955" w:hanging="360"/>
      </w:pPr>
      <w:rPr>
        <w:rFonts w:ascii="Wingdings" w:hAnsi="Wingdings" w:hint="default"/>
      </w:rPr>
    </w:lvl>
  </w:abstractNum>
  <w:abstractNum w:abstractNumId="8" w15:restartNumberingAfterBreak="0">
    <w:nsid w:val="30AB429E"/>
    <w:multiLevelType w:val="hybridMultilevel"/>
    <w:tmpl w:val="DFC8898E"/>
    <w:lvl w:ilvl="0" w:tplc="7CEE51A2">
      <w:start w:val="1"/>
      <w:numFmt w:val="bullet"/>
      <w:lvlText w:val="●"/>
      <w:lvlJc w:val="left"/>
      <w:pPr>
        <w:ind w:left="4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D3A30F8">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C22279E">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EC8C7A0">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ACCAA42">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35274D8">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4DE7EEE">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0C43F4C">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F128B2C">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 w15:restartNumberingAfterBreak="0">
    <w:nsid w:val="314DAFED"/>
    <w:multiLevelType w:val="hybridMultilevel"/>
    <w:tmpl w:val="CBF27B22"/>
    <w:lvl w:ilvl="0" w:tplc="4D64758C">
      <w:start w:val="1"/>
      <w:numFmt w:val="bullet"/>
      <w:lvlText w:val=""/>
      <w:lvlJc w:val="left"/>
      <w:pPr>
        <w:ind w:left="475" w:hanging="360"/>
      </w:pPr>
      <w:rPr>
        <w:rFonts w:ascii="Symbol" w:hAnsi="Symbol" w:hint="default"/>
      </w:rPr>
    </w:lvl>
    <w:lvl w:ilvl="1" w:tplc="202803EA">
      <w:start w:val="1"/>
      <w:numFmt w:val="bullet"/>
      <w:lvlText w:val="o"/>
      <w:lvlJc w:val="left"/>
      <w:pPr>
        <w:ind w:left="1195" w:hanging="360"/>
      </w:pPr>
      <w:rPr>
        <w:rFonts w:ascii="Courier New" w:hAnsi="Courier New" w:hint="default"/>
      </w:rPr>
    </w:lvl>
    <w:lvl w:ilvl="2" w:tplc="AB9CFA7C">
      <w:start w:val="1"/>
      <w:numFmt w:val="bullet"/>
      <w:lvlText w:val=""/>
      <w:lvlJc w:val="left"/>
      <w:pPr>
        <w:ind w:left="1915" w:hanging="360"/>
      </w:pPr>
      <w:rPr>
        <w:rFonts w:ascii="Wingdings" w:hAnsi="Wingdings" w:hint="default"/>
      </w:rPr>
    </w:lvl>
    <w:lvl w:ilvl="3" w:tplc="157C884A">
      <w:start w:val="1"/>
      <w:numFmt w:val="bullet"/>
      <w:lvlText w:val=""/>
      <w:lvlJc w:val="left"/>
      <w:pPr>
        <w:ind w:left="2635" w:hanging="360"/>
      </w:pPr>
      <w:rPr>
        <w:rFonts w:ascii="Symbol" w:hAnsi="Symbol" w:hint="default"/>
      </w:rPr>
    </w:lvl>
    <w:lvl w:ilvl="4" w:tplc="12E66E82">
      <w:start w:val="1"/>
      <w:numFmt w:val="bullet"/>
      <w:lvlText w:val="o"/>
      <w:lvlJc w:val="left"/>
      <w:pPr>
        <w:ind w:left="3355" w:hanging="360"/>
      </w:pPr>
      <w:rPr>
        <w:rFonts w:ascii="Courier New" w:hAnsi="Courier New" w:hint="default"/>
      </w:rPr>
    </w:lvl>
    <w:lvl w:ilvl="5" w:tplc="F8F6A364">
      <w:start w:val="1"/>
      <w:numFmt w:val="bullet"/>
      <w:lvlText w:val=""/>
      <w:lvlJc w:val="left"/>
      <w:pPr>
        <w:ind w:left="4075" w:hanging="360"/>
      </w:pPr>
      <w:rPr>
        <w:rFonts w:ascii="Wingdings" w:hAnsi="Wingdings" w:hint="default"/>
      </w:rPr>
    </w:lvl>
    <w:lvl w:ilvl="6" w:tplc="E55227A6">
      <w:start w:val="1"/>
      <w:numFmt w:val="bullet"/>
      <w:lvlText w:val=""/>
      <w:lvlJc w:val="left"/>
      <w:pPr>
        <w:ind w:left="4795" w:hanging="360"/>
      </w:pPr>
      <w:rPr>
        <w:rFonts w:ascii="Symbol" w:hAnsi="Symbol" w:hint="default"/>
      </w:rPr>
    </w:lvl>
    <w:lvl w:ilvl="7" w:tplc="5CD601C8">
      <w:start w:val="1"/>
      <w:numFmt w:val="bullet"/>
      <w:lvlText w:val="o"/>
      <w:lvlJc w:val="left"/>
      <w:pPr>
        <w:ind w:left="5515" w:hanging="360"/>
      </w:pPr>
      <w:rPr>
        <w:rFonts w:ascii="Courier New" w:hAnsi="Courier New" w:hint="default"/>
      </w:rPr>
    </w:lvl>
    <w:lvl w:ilvl="8" w:tplc="D00852F8">
      <w:start w:val="1"/>
      <w:numFmt w:val="bullet"/>
      <w:lvlText w:val=""/>
      <w:lvlJc w:val="left"/>
      <w:pPr>
        <w:ind w:left="6235" w:hanging="360"/>
      </w:pPr>
      <w:rPr>
        <w:rFonts w:ascii="Wingdings" w:hAnsi="Wingdings" w:hint="default"/>
      </w:rPr>
    </w:lvl>
  </w:abstractNum>
  <w:abstractNum w:abstractNumId="10" w15:restartNumberingAfterBreak="0">
    <w:nsid w:val="3B42BB9A"/>
    <w:multiLevelType w:val="hybridMultilevel"/>
    <w:tmpl w:val="B7E8CF28"/>
    <w:lvl w:ilvl="0" w:tplc="EF2066B0">
      <w:start w:val="1"/>
      <w:numFmt w:val="bullet"/>
      <w:lvlText w:val=""/>
      <w:lvlJc w:val="left"/>
      <w:pPr>
        <w:ind w:left="720" w:hanging="360"/>
      </w:pPr>
      <w:rPr>
        <w:rFonts w:ascii="Symbol" w:hAnsi="Symbol" w:hint="default"/>
      </w:rPr>
    </w:lvl>
    <w:lvl w:ilvl="1" w:tplc="DEEC87EE">
      <w:start w:val="1"/>
      <w:numFmt w:val="bullet"/>
      <w:lvlText w:val="o"/>
      <w:lvlJc w:val="left"/>
      <w:pPr>
        <w:ind w:left="1440" w:hanging="360"/>
      </w:pPr>
      <w:rPr>
        <w:rFonts w:ascii="Courier New" w:hAnsi="Courier New" w:hint="default"/>
      </w:rPr>
    </w:lvl>
    <w:lvl w:ilvl="2" w:tplc="3A88C920">
      <w:start w:val="1"/>
      <w:numFmt w:val="bullet"/>
      <w:lvlText w:val=""/>
      <w:lvlJc w:val="left"/>
      <w:pPr>
        <w:ind w:left="2160" w:hanging="360"/>
      </w:pPr>
      <w:rPr>
        <w:rFonts w:ascii="Wingdings" w:hAnsi="Wingdings" w:hint="default"/>
      </w:rPr>
    </w:lvl>
    <w:lvl w:ilvl="3" w:tplc="69C29FFA">
      <w:start w:val="1"/>
      <w:numFmt w:val="bullet"/>
      <w:lvlText w:val=""/>
      <w:lvlJc w:val="left"/>
      <w:pPr>
        <w:ind w:left="2880" w:hanging="360"/>
      </w:pPr>
      <w:rPr>
        <w:rFonts w:ascii="Symbol" w:hAnsi="Symbol" w:hint="default"/>
      </w:rPr>
    </w:lvl>
    <w:lvl w:ilvl="4" w:tplc="D0C47E8E">
      <w:start w:val="1"/>
      <w:numFmt w:val="bullet"/>
      <w:lvlText w:val="o"/>
      <w:lvlJc w:val="left"/>
      <w:pPr>
        <w:ind w:left="3600" w:hanging="360"/>
      </w:pPr>
      <w:rPr>
        <w:rFonts w:ascii="Courier New" w:hAnsi="Courier New" w:hint="default"/>
      </w:rPr>
    </w:lvl>
    <w:lvl w:ilvl="5" w:tplc="B066D0B8">
      <w:start w:val="1"/>
      <w:numFmt w:val="bullet"/>
      <w:lvlText w:val=""/>
      <w:lvlJc w:val="left"/>
      <w:pPr>
        <w:ind w:left="4320" w:hanging="360"/>
      </w:pPr>
      <w:rPr>
        <w:rFonts w:ascii="Wingdings" w:hAnsi="Wingdings" w:hint="default"/>
      </w:rPr>
    </w:lvl>
    <w:lvl w:ilvl="6" w:tplc="B47C77F4">
      <w:start w:val="1"/>
      <w:numFmt w:val="bullet"/>
      <w:lvlText w:val=""/>
      <w:lvlJc w:val="left"/>
      <w:pPr>
        <w:ind w:left="5040" w:hanging="360"/>
      </w:pPr>
      <w:rPr>
        <w:rFonts w:ascii="Symbol" w:hAnsi="Symbol" w:hint="default"/>
      </w:rPr>
    </w:lvl>
    <w:lvl w:ilvl="7" w:tplc="60B47350">
      <w:start w:val="1"/>
      <w:numFmt w:val="bullet"/>
      <w:lvlText w:val="o"/>
      <w:lvlJc w:val="left"/>
      <w:pPr>
        <w:ind w:left="5760" w:hanging="360"/>
      </w:pPr>
      <w:rPr>
        <w:rFonts w:ascii="Courier New" w:hAnsi="Courier New" w:hint="default"/>
      </w:rPr>
    </w:lvl>
    <w:lvl w:ilvl="8" w:tplc="651EC8EE">
      <w:start w:val="1"/>
      <w:numFmt w:val="bullet"/>
      <w:lvlText w:val=""/>
      <w:lvlJc w:val="left"/>
      <w:pPr>
        <w:ind w:left="6480" w:hanging="360"/>
      </w:pPr>
      <w:rPr>
        <w:rFonts w:ascii="Wingdings" w:hAnsi="Wingdings" w:hint="default"/>
      </w:rPr>
    </w:lvl>
  </w:abstractNum>
  <w:abstractNum w:abstractNumId="11" w15:restartNumberingAfterBreak="0">
    <w:nsid w:val="3D1B51DE"/>
    <w:multiLevelType w:val="hybridMultilevel"/>
    <w:tmpl w:val="2818A192"/>
    <w:lvl w:ilvl="0" w:tplc="E61C652E">
      <w:start w:val="1"/>
      <w:numFmt w:val="bullet"/>
      <w:lvlText w:val="o"/>
      <w:lvlJc w:val="left"/>
      <w:pPr>
        <w:ind w:left="1195" w:hanging="360"/>
      </w:pPr>
      <w:rPr>
        <w:rFonts w:ascii="Courier New" w:hAnsi="Courier New" w:hint="default"/>
      </w:rPr>
    </w:lvl>
    <w:lvl w:ilvl="1" w:tplc="F9D85DD0">
      <w:start w:val="1"/>
      <w:numFmt w:val="bullet"/>
      <w:lvlText w:val="o"/>
      <w:lvlJc w:val="left"/>
      <w:pPr>
        <w:ind w:left="1915" w:hanging="360"/>
      </w:pPr>
      <w:rPr>
        <w:rFonts w:ascii="Courier New" w:hAnsi="Courier New" w:hint="default"/>
      </w:rPr>
    </w:lvl>
    <w:lvl w:ilvl="2" w:tplc="499C3940">
      <w:start w:val="1"/>
      <w:numFmt w:val="bullet"/>
      <w:lvlText w:val=""/>
      <w:lvlJc w:val="left"/>
      <w:pPr>
        <w:ind w:left="2635" w:hanging="360"/>
      </w:pPr>
      <w:rPr>
        <w:rFonts w:ascii="Wingdings" w:hAnsi="Wingdings" w:hint="default"/>
      </w:rPr>
    </w:lvl>
    <w:lvl w:ilvl="3" w:tplc="9800E694">
      <w:start w:val="1"/>
      <w:numFmt w:val="bullet"/>
      <w:lvlText w:val=""/>
      <w:lvlJc w:val="left"/>
      <w:pPr>
        <w:ind w:left="3355" w:hanging="360"/>
      </w:pPr>
      <w:rPr>
        <w:rFonts w:ascii="Symbol" w:hAnsi="Symbol" w:hint="default"/>
      </w:rPr>
    </w:lvl>
    <w:lvl w:ilvl="4" w:tplc="386AB00E">
      <w:start w:val="1"/>
      <w:numFmt w:val="bullet"/>
      <w:lvlText w:val="o"/>
      <w:lvlJc w:val="left"/>
      <w:pPr>
        <w:ind w:left="4075" w:hanging="360"/>
      </w:pPr>
      <w:rPr>
        <w:rFonts w:ascii="Courier New" w:hAnsi="Courier New" w:hint="default"/>
      </w:rPr>
    </w:lvl>
    <w:lvl w:ilvl="5" w:tplc="87ECF87C">
      <w:start w:val="1"/>
      <w:numFmt w:val="bullet"/>
      <w:lvlText w:val=""/>
      <w:lvlJc w:val="left"/>
      <w:pPr>
        <w:ind w:left="4795" w:hanging="360"/>
      </w:pPr>
      <w:rPr>
        <w:rFonts w:ascii="Wingdings" w:hAnsi="Wingdings" w:hint="default"/>
      </w:rPr>
    </w:lvl>
    <w:lvl w:ilvl="6" w:tplc="3F921F8A">
      <w:start w:val="1"/>
      <w:numFmt w:val="bullet"/>
      <w:lvlText w:val=""/>
      <w:lvlJc w:val="left"/>
      <w:pPr>
        <w:ind w:left="5515" w:hanging="360"/>
      </w:pPr>
      <w:rPr>
        <w:rFonts w:ascii="Symbol" w:hAnsi="Symbol" w:hint="default"/>
      </w:rPr>
    </w:lvl>
    <w:lvl w:ilvl="7" w:tplc="56F2EDB4">
      <w:start w:val="1"/>
      <w:numFmt w:val="bullet"/>
      <w:lvlText w:val="o"/>
      <w:lvlJc w:val="left"/>
      <w:pPr>
        <w:ind w:left="6235" w:hanging="360"/>
      </w:pPr>
      <w:rPr>
        <w:rFonts w:ascii="Courier New" w:hAnsi="Courier New" w:hint="default"/>
      </w:rPr>
    </w:lvl>
    <w:lvl w:ilvl="8" w:tplc="D87489CC">
      <w:start w:val="1"/>
      <w:numFmt w:val="bullet"/>
      <w:lvlText w:val=""/>
      <w:lvlJc w:val="left"/>
      <w:pPr>
        <w:ind w:left="6955" w:hanging="360"/>
      </w:pPr>
      <w:rPr>
        <w:rFonts w:ascii="Wingdings" w:hAnsi="Wingdings" w:hint="default"/>
      </w:rPr>
    </w:lvl>
  </w:abstractNum>
  <w:abstractNum w:abstractNumId="12" w15:restartNumberingAfterBreak="0">
    <w:nsid w:val="40F03C9D"/>
    <w:multiLevelType w:val="hybridMultilevel"/>
    <w:tmpl w:val="168C73B8"/>
    <w:lvl w:ilvl="0" w:tplc="FDFEC152">
      <w:start w:val="1"/>
      <w:numFmt w:val="bullet"/>
      <w:lvlText w:val="o"/>
      <w:lvlJc w:val="left"/>
      <w:pPr>
        <w:ind w:left="1080" w:hanging="360"/>
      </w:pPr>
      <w:rPr>
        <w:rFonts w:ascii="Courier New" w:hAnsi="Courier New" w:hint="default"/>
      </w:rPr>
    </w:lvl>
    <w:lvl w:ilvl="1" w:tplc="DCEAC15C">
      <w:start w:val="1"/>
      <w:numFmt w:val="bullet"/>
      <w:lvlText w:val="o"/>
      <w:lvlJc w:val="left"/>
      <w:pPr>
        <w:ind w:left="1800" w:hanging="360"/>
      </w:pPr>
      <w:rPr>
        <w:rFonts w:ascii="Courier New" w:hAnsi="Courier New" w:hint="default"/>
      </w:rPr>
    </w:lvl>
    <w:lvl w:ilvl="2" w:tplc="867A9A3E">
      <w:start w:val="1"/>
      <w:numFmt w:val="bullet"/>
      <w:lvlText w:val=""/>
      <w:lvlJc w:val="left"/>
      <w:pPr>
        <w:ind w:left="2520" w:hanging="360"/>
      </w:pPr>
      <w:rPr>
        <w:rFonts w:ascii="Wingdings" w:hAnsi="Wingdings" w:hint="default"/>
      </w:rPr>
    </w:lvl>
    <w:lvl w:ilvl="3" w:tplc="E1622398">
      <w:start w:val="1"/>
      <w:numFmt w:val="bullet"/>
      <w:lvlText w:val=""/>
      <w:lvlJc w:val="left"/>
      <w:pPr>
        <w:ind w:left="3240" w:hanging="360"/>
      </w:pPr>
      <w:rPr>
        <w:rFonts w:ascii="Symbol" w:hAnsi="Symbol" w:hint="default"/>
      </w:rPr>
    </w:lvl>
    <w:lvl w:ilvl="4" w:tplc="C9A09804">
      <w:start w:val="1"/>
      <w:numFmt w:val="bullet"/>
      <w:lvlText w:val="o"/>
      <w:lvlJc w:val="left"/>
      <w:pPr>
        <w:ind w:left="3960" w:hanging="360"/>
      </w:pPr>
      <w:rPr>
        <w:rFonts w:ascii="Courier New" w:hAnsi="Courier New" w:hint="default"/>
      </w:rPr>
    </w:lvl>
    <w:lvl w:ilvl="5" w:tplc="6F380F98">
      <w:start w:val="1"/>
      <w:numFmt w:val="bullet"/>
      <w:lvlText w:val=""/>
      <w:lvlJc w:val="left"/>
      <w:pPr>
        <w:ind w:left="4680" w:hanging="360"/>
      </w:pPr>
      <w:rPr>
        <w:rFonts w:ascii="Wingdings" w:hAnsi="Wingdings" w:hint="default"/>
      </w:rPr>
    </w:lvl>
    <w:lvl w:ilvl="6" w:tplc="78F8559C">
      <w:start w:val="1"/>
      <w:numFmt w:val="bullet"/>
      <w:lvlText w:val=""/>
      <w:lvlJc w:val="left"/>
      <w:pPr>
        <w:ind w:left="5400" w:hanging="360"/>
      </w:pPr>
      <w:rPr>
        <w:rFonts w:ascii="Symbol" w:hAnsi="Symbol" w:hint="default"/>
      </w:rPr>
    </w:lvl>
    <w:lvl w:ilvl="7" w:tplc="CAFA5334">
      <w:start w:val="1"/>
      <w:numFmt w:val="bullet"/>
      <w:lvlText w:val="o"/>
      <w:lvlJc w:val="left"/>
      <w:pPr>
        <w:ind w:left="6120" w:hanging="360"/>
      </w:pPr>
      <w:rPr>
        <w:rFonts w:ascii="Courier New" w:hAnsi="Courier New" w:hint="default"/>
      </w:rPr>
    </w:lvl>
    <w:lvl w:ilvl="8" w:tplc="8618C38A">
      <w:start w:val="1"/>
      <w:numFmt w:val="bullet"/>
      <w:lvlText w:val=""/>
      <w:lvlJc w:val="left"/>
      <w:pPr>
        <w:ind w:left="6840" w:hanging="360"/>
      </w:pPr>
      <w:rPr>
        <w:rFonts w:ascii="Wingdings" w:hAnsi="Wingdings" w:hint="default"/>
      </w:rPr>
    </w:lvl>
  </w:abstractNum>
  <w:abstractNum w:abstractNumId="13" w15:restartNumberingAfterBreak="0">
    <w:nsid w:val="42F016BD"/>
    <w:multiLevelType w:val="hybridMultilevel"/>
    <w:tmpl w:val="425E6A94"/>
    <w:lvl w:ilvl="0" w:tplc="2132D988">
      <w:start w:val="1"/>
      <w:numFmt w:val="bullet"/>
      <w:lvlText w:val=""/>
      <w:lvlJc w:val="left"/>
      <w:pPr>
        <w:ind w:left="475" w:hanging="360"/>
      </w:pPr>
      <w:rPr>
        <w:rFonts w:ascii="Symbol" w:hAnsi="Symbol" w:hint="default"/>
      </w:rPr>
    </w:lvl>
    <w:lvl w:ilvl="1" w:tplc="F2A4355E">
      <w:start w:val="1"/>
      <w:numFmt w:val="bullet"/>
      <w:lvlText w:val="o"/>
      <w:lvlJc w:val="left"/>
      <w:pPr>
        <w:ind w:left="1195" w:hanging="360"/>
      </w:pPr>
      <w:rPr>
        <w:rFonts w:ascii="Courier New" w:hAnsi="Courier New" w:hint="default"/>
      </w:rPr>
    </w:lvl>
    <w:lvl w:ilvl="2" w:tplc="E042FE4A">
      <w:start w:val="1"/>
      <w:numFmt w:val="bullet"/>
      <w:lvlText w:val=""/>
      <w:lvlJc w:val="left"/>
      <w:pPr>
        <w:ind w:left="1915" w:hanging="360"/>
      </w:pPr>
      <w:rPr>
        <w:rFonts w:ascii="Wingdings" w:hAnsi="Wingdings" w:hint="default"/>
      </w:rPr>
    </w:lvl>
    <w:lvl w:ilvl="3" w:tplc="27B00416">
      <w:start w:val="1"/>
      <w:numFmt w:val="bullet"/>
      <w:lvlText w:val=""/>
      <w:lvlJc w:val="left"/>
      <w:pPr>
        <w:ind w:left="2635" w:hanging="360"/>
      </w:pPr>
      <w:rPr>
        <w:rFonts w:ascii="Symbol" w:hAnsi="Symbol" w:hint="default"/>
      </w:rPr>
    </w:lvl>
    <w:lvl w:ilvl="4" w:tplc="0A0A9E7C">
      <w:start w:val="1"/>
      <w:numFmt w:val="bullet"/>
      <w:lvlText w:val="o"/>
      <w:lvlJc w:val="left"/>
      <w:pPr>
        <w:ind w:left="3355" w:hanging="360"/>
      </w:pPr>
      <w:rPr>
        <w:rFonts w:ascii="Courier New" w:hAnsi="Courier New" w:hint="default"/>
      </w:rPr>
    </w:lvl>
    <w:lvl w:ilvl="5" w:tplc="9EDE1062">
      <w:start w:val="1"/>
      <w:numFmt w:val="bullet"/>
      <w:lvlText w:val=""/>
      <w:lvlJc w:val="left"/>
      <w:pPr>
        <w:ind w:left="4075" w:hanging="360"/>
      </w:pPr>
      <w:rPr>
        <w:rFonts w:ascii="Wingdings" w:hAnsi="Wingdings" w:hint="default"/>
      </w:rPr>
    </w:lvl>
    <w:lvl w:ilvl="6" w:tplc="EDF458E0">
      <w:start w:val="1"/>
      <w:numFmt w:val="bullet"/>
      <w:lvlText w:val=""/>
      <w:lvlJc w:val="left"/>
      <w:pPr>
        <w:ind w:left="4795" w:hanging="360"/>
      </w:pPr>
      <w:rPr>
        <w:rFonts w:ascii="Symbol" w:hAnsi="Symbol" w:hint="default"/>
      </w:rPr>
    </w:lvl>
    <w:lvl w:ilvl="7" w:tplc="E3A6096E">
      <w:start w:val="1"/>
      <w:numFmt w:val="bullet"/>
      <w:lvlText w:val="o"/>
      <w:lvlJc w:val="left"/>
      <w:pPr>
        <w:ind w:left="5515" w:hanging="360"/>
      </w:pPr>
      <w:rPr>
        <w:rFonts w:ascii="Courier New" w:hAnsi="Courier New" w:hint="default"/>
      </w:rPr>
    </w:lvl>
    <w:lvl w:ilvl="8" w:tplc="410E310E">
      <w:start w:val="1"/>
      <w:numFmt w:val="bullet"/>
      <w:lvlText w:val=""/>
      <w:lvlJc w:val="left"/>
      <w:pPr>
        <w:ind w:left="6235" w:hanging="360"/>
      </w:pPr>
      <w:rPr>
        <w:rFonts w:ascii="Wingdings" w:hAnsi="Wingdings" w:hint="default"/>
      </w:rPr>
    </w:lvl>
  </w:abstractNum>
  <w:abstractNum w:abstractNumId="14" w15:restartNumberingAfterBreak="0">
    <w:nsid w:val="58C82855"/>
    <w:multiLevelType w:val="hybridMultilevel"/>
    <w:tmpl w:val="12AE2268"/>
    <w:lvl w:ilvl="0" w:tplc="76FC1F84">
      <w:start w:val="1"/>
      <w:numFmt w:val="bullet"/>
      <w:lvlText w:val="●"/>
      <w:lvlJc w:val="left"/>
      <w:pPr>
        <w:ind w:left="4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5E4248C">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4E8E36A">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5EA9DA4">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4E8EE3C">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54C057A">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992269C">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3020E3A">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B6803AC">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5" w15:restartNumberingAfterBreak="0">
    <w:nsid w:val="6B26558C"/>
    <w:multiLevelType w:val="hybridMultilevel"/>
    <w:tmpl w:val="3120E5D0"/>
    <w:lvl w:ilvl="0" w:tplc="23F27652">
      <w:start w:val="1"/>
      <w:numFmt w:val="bullet"/>
      <w:lvlText w:val="•"/>
      <w:lvlJc w:val="left"/>
      <w:pPr>
        <w:ind w:left="4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CCC07CB2">
      <w:start w:val="1"/>
      <w:numFmt w:val="bullet"/>
      <w:lvlText w:val="o"/>
      <w:lvlJc w:val="left"/>
      <w:pPr>
        <w:ind w:left="10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1C789268">
      <w:start w:val="1"/>
      <w:numFmt w:val="bullet"/>
      <w:lvlText w:val="▪"/>
      <w:lvlJc w:val="left"/>
      <w:pPr>
        <w:ind w:left="18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3432F460">
      <w:start w:val="1"/>
      <w:numFmt w:val="bullet"/>
      <w:lvlText w:val="•"/>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D2966EA0">
      <w:start w:val="1"/>
      <w:numFmt w:val="bullet"/>
      <w:lvlText w:val="o"/>
      <w:lvlJc w:val="left"/>
      <w:pPr>
        <w:ind w:left="32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51C09AD0">
      <w:start w:val="1"/>
      <w:numFmt w:val="bullet"/>
      <w:lvlText w:val="▪"/>
      <w:lvlJc w:val="left"/>
      <w:pPr>
        <w:ind w:left="39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A796BA52">
      <w:start w:val="1"/>
      <w:numFmt w:val="bullet"/>
      <w:lvlText w:val="•"/>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95789C50">
      <w:start w:val="1"/>
      <w:numFmt w:val="bullet"/>
      <w:lvlText w:val="o"/>
      <w:lvlJc w:val="left"/>
      <w:pPr>
        <w:ind w:left="54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4828A54A">
      <w:start w:val="1"/>
      <w:numFmt w:val="bullet"/>
      <w:lvlText w:val="▪"/>
      <w:lvlJc w:val="left"/>
      <w:pPr>
        <w:ind w:left="61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6" w15:restartNumberingAfterBreak="0">
    <w:nsid w:val="6E1C8EA7"/>
    <w:multiLevelType w:val="hybridMultilevel"/>
    <w:tmpl w:val="65C80C4C"/>
    <w:lvl w:ilvl="0" w:tplc="FCE81A30">
      <w:start w:val="1"/>
      <w:numFmt w:val="bullet"/>
      <w:lvlText w:val="o"/>
      <w:lvlJc w:val="left"/>
      <w:pPr>
        <w:ind w:left="845" w:hanging="360"/>
      </w:pPr>
      <w:rPr>
        <w:rFonts w:ascii="Courier New" w:hAnsi="Courier New" w:hint="default"/>
      </w:rPr>
    </w:lvl>
    <w:lvl w:ilvl="1" w:tplc="E4C039BC">
      <w:start w:val="1"/>
      <w:numFmt w:val="bullet"/>
      <w:lvlText w:val="o"/>
      <w:lvlJc w:val="left"/>
      <w:pPr>
        <w:ind w:left="1565" w:hanging="360"/>
      </w:pPr>
      <w:rPr>
        <w:rFonts w:ascii="Courier New" w:hAnsi="Courier New" w:hint="default"/>
      </w:rPr>
    </w:lvl>
    <w:lvl w:ilvl="2" w:tplc="4B626A0A">
      <w:start w:val="1"/>
      <w:numFmt w:val="bullet"/>
      <w:lvlText w:val=""/>
      <w:lvlJc w:val="left"/>
      <w:pPr>
        <w:ind w:left="2285" w:hanging="360"/>
      </w:pPr>
      <w:rPr>
        <w:rFonts w:ascii="Wingdings" w:hAnsi="Wingdings" w:hint="default"/>
      </w:rPr>
    </w:lvl>
    <w:lvl w:ilvl="3" w:tplc="99F24DEE">
      <w:start w:val="1"/>
      <w:numFmt w:val="bullet"/>
      <w:lvlText w:val=""/>
      <w:lvlJc w:val="left"/>
      <w:pPr>
        <w:ind w:left="3005" w:hanging="360"/>
      </w:pPr>
      <w:rPr>
        <w:rFonts w:ascii="Symbol" w:hAnsi="Symbol" w:hint="default"/>
      </w:rPr>
    </w:lvl>
    <w:lvl w:ilvl="4" w:tplc="FCE0D9F6">
      <w:start w:val="1"/>
      <w:numFmt w:val="bullet"/>
      <w:lvlText w:val="o"/>
      <w:lvlJc w:val="left"/>
      <w:pPr>
        <w:ind w:left="3725" w:hanging="360"/>
      </w:pPr>
      <w:rPr>
        <w:rFonts w:ascii="Courier New" w:hAnsi="Courier New" w:hint="default"/>
      </w:rPr>
    </w:lvl>
    <w:lvl w:ilvl="5" w:tplc="625836C0">
      <w:start w:val="1"/>
      <w:numFmt w:val="bullet"/>
      <w:lvlText w:val=""/>
      <w:lvlJc w:val="left"/>
      <w:pPr>
        <w:ind w:left="4445" w:hanging="360"/>
      </w:pPr>
      <w:rPr>
        <w:rFonts w:ascii="Wingdings" w:hAnsi="Wingdings" w:hint="default"/>
      </w:rPr>
    </w:lvl>
    <w:lvl w:ilvl="6" w:tplc="EEB40288">
      <w:start w:val="1"/>
      <w:numFmt w:val="bullet"/>
      <w:lvlText w:val=""/>
      <w:lvlJc w:val="left"/>
      <w:pPr>
        <w:ind w:left="5165" w:hanging="360"/>
      </w:pPr>
      <w:rPr>
        <w:rFonts w:ascii="Symbol" w:hAnsi="Symbol" w:hint="default"/>
      </w:rPr>
    </w:lvl>
    <w:lvl w:ilvl="7" w:tplc="93768598">
      <w:start w:val="1"/>
      <w:numFmt w:val="bullet"/>
      <w:lvlText w:val="o"/>
      <w:lvlJc w:val="left"/>
      <w:pPr>
        <w:ind w:left="5885" w:hanging="360"/>
      </w:pPr>
      <w:rPr>
        <w:rFonts w:ascii="Courier New" w:hAnsi="Courier New" w:hint="default"/>
      </w:rPr>
    </w:lvl>
    <w:lvl w:ilvl="8" w:tplc="BEA2C172">
      <w:start w:val="1"/>
      <w:numFmt w:val="bullet"/>
      <w:lvlText w:val=""/>
      <w:lvlJc w:val="left"/>
      <w:pPr>
        <w:ind w:left="6605" w:hanging="360"/>
      </w:pPr>
      <w:rPr>
        <w:rFonts w:ascii="Wingdings" w:hAnsi="Wingdings" w:hint="default"/>
      </w:rPr>
    </w:lvl>
  </w:abstractNum>
  <w:abstractNum w:abstractNumId="17" w15:restartNumberingAfterBreak="0">
    <w:nsid w:val="709B1B1B"/>
    <w:multiLevelType w:val="hybridMultilevel"/>
    <w:tmpl w:val="D0EA373A"/>
    <w:lvl w:ilvl="0" w:tplc="224633EC">
      <w:start w:val="1"/>
      <w:numFmt w:val="bullet"/>
      <w:lvlText w:val=""/>
      <w:lvlJc w:val="left"/>
      <w:pPr>
        <w:ind w:left="475" w:hanging="360"/>
      </w:pPr>
      <w:rPr>
        <w:rFonts w:ascii="Symbol" w:hAnsi="Symbol" w:hint="default"/>
      </w:rPr>
    </w:lvl>
    <w:lvl w:ilvl="1" w:tplc="5AB65EEE">
      <w:start w:val="1"/>
      <w:numFmt w:val="bullet"/>
      <w:lvlText w:val="o"/>
      <w:lvlJc w:val="left"/>
      <w:pPr>
        <w:ind w:left="1195" w:hanging="360"/>
      </w:pPr>
      <w:rPr>
        <w:rFonts w:ascii="Courier New" w:hAnsi="Courier New" w:hint="default"/>
      </w:rPr>
    </w:lvl>
    <w:lvl w:ilvl="2" w:tplc="2594280C">
      <w:start w:val="1"/>
      <w:numFmt w:val="bullet"/>
      <w:lvlText w:val=""/>
      <w:lvlJc w:val="left"/>
      <w:pPr>
        <w:ind w:left="1915" w:hanging="360"/>
      </w:pPr>
      <w:rPr>
        <w:rFonts w:ascii="Wingdings" w:hAnsi="Wingdings" w:hint="default"/>
      </w:rPr>
    </w:lvl>
    <w:lvl w:ilvl="3" w:tplc="D0ACCEA6">
      <w:start w:val="1"/>
      <w:numFmt w:val="bullet"/>
      <w:lvlText w:val=""/>
      <w:lvlJc w:val="left"/>
      <w:pPr>
        <w:ind w:left="2635" w:hanging="360"/>
      </w:pPr>
      <w:rPr>
        <w:rFonts w:ascii="Symbol" w:hAnsi="Symbol" w:hint="default"/>
      </w:rPr>
    </w:lvl>
    <w:lvl w:ilvl="4" w:tplc="714268E4">
      <w:start w:val="1"/>
      <w:numFmt w:val="bullet"/>
      <w:lvlText w:val="o"/>
      <w:lvlJc w:val="left"/>
      <w:pPr>
        <w:ind w:left="3355" w:hanging="360"/>
      </w:pPr>
      <w:rPr>
        <w:rFonts w:ascii="Courier New" w:hAnsi="Courier New" w:hint="default"/>
      </w:rPr>
    </w:lvl>
    <w:lvl w:ilvl="5" w:tplc="4BFC8868">
      <w:start w:val="1"/>
      <w:numFmt w:val="bullet"/>
      <w:lvlText w:val=""/>
      <w:lvlJc w:val="left"/>
      <w:pPr>
        <w:ind w:left="4075" w:hanging="360"/>
      </w:pPr>
      <w:rPr>
        <w:rFonts w:ascii="Wingdings" w:hAnsi="Wingdings" w:hint="default"/>
      </w:rPr>
    </w:lvl>
    <w:lvl w:ilvl="6" w:tplc="79204C92">
      <w:start w:val="1"/>
      <w:numFmt w:val="bullet"/>
      <w:lvlText w:val=""/>
      <w:lvlJc w:val="left"/>
      <w:pPr>
        <w:ind w:left="4795" w:hanging="360"/>
      </w:pPr>
      <w:rPr>
        <w:rFonts w:ascii="Symbol" w:hAnsi="Symbol" w:hint="default"/>
      </w:rPr>
    </w:lvl>
    <w:lvl w:ilvl="7" w:tplc="DE1EA0C4">
      <w:start w:val="1"/>
      <w:numFmt w:val="bullet"/>
      <w:lvlText w:val="o"/>
      <w:lvlJc w:val="left"/>
      <w:pPr>
        <w:ind w:left="5515" w:hanging="360"/>
      </w:pPr>
      <w:rPr>
        <w:rFonts w:ascii="Courier New" w:hAnsi="Courier New" w:hint="default"/>
      </w:rPr>
    </w:lvl>
    <w:lvl w:ilvl="8" w:tplc="25F0ACF4">
      <w:start w:val="1"/>
      <w:numFmt w:val="bullet"/>
      <w:lvlText w:val=""/>
      <w:lvlJc w:val="left"/>
      <w:pPr>
        <w:ind w:left="6235" w:hanging="360"/>
      </w:pPr>
      <w:rPr>
        <w:rFonts w:ascii="Wingdings" w:hAnsi="Wingdings" w:hint="default"/>
      </w:rPr>
    </w:lvl>
  </w:abstractNum>
  <w:abstractNum w:abstractNumId="18" w15:restartNumberingAfterBreak="0">
    <w:nsid w:val="74BFABA5"/>
    <w:multiLevelType w:val="hybridMultilevel"/>
    <w:tmpl w:val="23B8CE64"/>
    <w:lvl w:ilvl="0" w:tplc="7268A01E">
      <w:start w:val="1"/>
      <w:numFmt w:val="bullet"/>
      <w:lvlText w:val=""/>
      <w:lvlJc w:val="left"/>
      <w:pPr>
        <w:ind w:left="475" w:hanging="360"/>
      </w:pPr>
      <w:rPr>
        <w:rFonts w:ascii="Symbol" w:hAnsi="Symbol" w:hint="default"/>
      </w:rPr>
    </w:lvl>
    <w:lvl w:ilvl="1" w:tplc="2920FAC0">
      <w:start w:val="1"/>
      <w:numFmt w:val="bullet"/>
      <w:lvlText w:val="o"/>
      <w:lvlJc w:val="left"/>
      <w:pPr>
        <w:ind w:left="1195" w:hanging="360"/>
      </w:pPr>
      <w:rPr>
        <w:rFonts w:ascii="Courier New" w:hAnsi="Courier New" w:hint="default"/>
      </w:rPr>
    </w:lvl>
    <w:lvl w:ilvl="2" w:tplc="38DA7ADE">
      <w:start w:val="1"/>
      <w:numFmt w:val="bullet"/>
      <w:lvlText w:val=""/>
      <w:lvlJc w:val="left"/>
      <w:pPr>
        <w:ind w:left="1915" w:hanging="360"/>
      </w:pPr>
      <w:rPr>
        <w:rFonts w:ascii="Wingdings" w:hAnsi="Wingdings" w:hint="default"/>
      </w:rPr>
    </w:lvl>
    <w:lvl w:ilvl="3" w:tplc="38A0CDD6">
      <w:start w:val="1"/>
      <w:numFmt w:val="bullet"/>
      <w:lvlText w:val=""/>
      <w:lvlJc w:val="left"/>
      <w:pPr>
        <w:ind w:left="2635" w:hanging="360"/>
      </w:pPr>
      <w:rPr>
        <w:rFonts w:ascii="Symbol" w:hAnsi="Symbol" w:hint="default"/>
      </w:rPr>
    </w:lvl>
    <w:lvl w:ilvl="4" w:tplc="176CFD78">
      <w:start w:val="1"/>
      <w:numFmt w:val="bullet"/>
      <w:lvlText w:val="o"/>
      <w:lvlJc w:val="left"/>
      <w:pPr>
        <w:ind w:left="3355" w:hanging="360"/>
      </w:pPr>
      <w:rPr>
        <w:rFonts w:ascii="Courier New" w:hAnsi="Courier New" w:hint="default"/>
      </w:rPr>
    </w:lvl>
    <w:lvl w:ilvl="5" w:tplc="719283AA">
      <w:start w:val="1"/>
      <w:numFmt w:val="bullet"/>
      <w:lvlText w:val=""/>
      <w:lvlJc w:val="left"/>
      <w:pPr>
        <w:ind w:left="4075" w:hanging="360"/>
      </w:pPr>
      <w:rPr>
        <w:rFonts w:ascii="Wingdings" w:hAnsi="Wingdings" w:hint="default"/>
      </w:rPr>
    </w:lvl>
    <w:lvl w:ilvl="6" w:tplc="6ED44EA0">
      <w:start w:val="1"/>
      <w:numFmt w:val="bullet"/>
      <w:lvlText w:val=""/>
      <w:lvlJc w:val="left"/>
      <w:pPr>
        <w:ind w:left="4795" w:hanging="360"/>
      </w:pPr>
      <w:rPr>
        <w:rFonts w:ascii="Symbol" w:hAnsi="Symbol" w:hint="default"/>
      </w:rPr>
    </w:lvl>
    <w:lvl w:ilvl="7" w:tplc="E1B0A8C2">
      <w:start w:val="1"/>
      <w:numFmt w:val="bullet"/>
      <w:lvlText w:val="o"/>
      <w:lvlJc w:val="left"/>
      <w:pPr>
        <w:ind w:left="5515" w:hanging="360"/>
      </w:pPr>
      <w:rPr>
        <w:rFonts w:ascii="Courier New" w:hAnsi="Courier New" w:hint="default"/>
      </w:rPr>
    </w:lvl>
    <w:lvl w:ilvl="8" w:tplc="A39C10E0">
      <w:start w:val="1"/>
      <w:numFmt w:val="bullet"/>
      <w:lvlText w:val=""/>
      <w:lvlJc w:val="left"/>
      <w:pPr>
        <w:ind w:left="6235" w:hanging="360"/>
      </w:pPr>
      <w:rPr>
        <w:rFonts w:ascii="Wingdings" w:hAnsi="Wingdings" w:hint="default"/>
      </w:rPr>
    </w:lvl>
  </w:abstractNum>
  <w:abstractNum w:abstractNumId="19" w15:restartNumberingAfterBreak="0">
    <w:nsid w:val="7AACD69E"/>
    <w:multiLevelType w:val="hybridMultilevel"/>
    <w:tmpl w:val="E96696BE"/>
    <w:lvl w:ilvl="0" w:tplc="7708F2CE">
      <w:start w:val="1"/>
      <w:numFmt w:val="bullet"/>
      <w:lvlText w:val=""/>
      <w:lvlJc w:val="left"/>
      <w:pPr>
        <w:ind w:left="475" w:hanging="360"/>
      </w:pPr>
      <w:rPr>
        <w:rFonts w:ascii="Symbol" w:hAnsi="Symbol" w:hint="default"/>
      </w:rPr>
    </w:lvl>
    <w:lvl w:ilvl="1" w:tplc="7F66D890">
      <w:start w:val="1"/>
      <w:numFmt w:val="bullet"/>
      <w:lvlText w:val="o"/>
      <w:lvlJc w:val="left"/>
      <w:pPr>
        <w:ind w:left="1195" w:hanging="360"/>
      </w:pPr>
      <w:rPr>
        <w:rFonts w:ascii="Courier New" w:hAnsi="Courier New" w:hint="default"/>
      </w:rPr>
    </w:lvl>
    <w:lvl w:ilvl="2" w:tplc="A9D61C74">
      <w:start w:val="1"/>
      <w:numFmt w:val="bullet"/>
      <w:lvlText w:val=""/>
      <w:lvlJc w:val="left"/>
      <w:pPr>
        <w:ind w:left="1915" w:hanging="360"/>
      </w:pPr>
      <w:rPr>
        <w:rFonts w:ascii="Wingdings" w:hAnsi="Wingdings" w:hint="default"/>
      </w:rPr>
    </w:lvl>
    <w:lvl w:ilvl="3" w:tplc="110A3486">
      <w:start w:val="1"/>
      <w:numFmt w:val="bullet"/>
      <w:lvlText w:val=""/>
      <w:lvlJc w:val="left"/>
      <w:pPr>
        <w:ind w:left="2635" w:hanging="360"/>
      </w:pPr>
      <w:rPr>
        <w:rFonts w:ascii="Symbol" w:hAnsi="Symbol" w:hint="default"/>
      </w:rPr>
    </w:lvl>
    <w:lvl w:ilvl="4" w:tplc="5DE20BDE">
      <w:start w:val="1"/>
      <w:numFmt w:val="bullet"/>
      <w:lvlText w:val="o"/>
      <w:lvlJc w:val="left"/>
      <w:pPr>
        <w:ind w:left="3355" w:hanging="360"/>
      </w:pPr>
      <w:rPr>
        <w:rFonts w:ascii="Courier New" w:hAnsi="Courier New" w:hint="default"/>
      </w:rPr>
    </w:lvl>
    <w:lvl w:ilvl="5" w:tplc="AC8E613E">
      <w:start w:val="1"/>
      <w:numFmt w:val="bullet"/>
      <w:lvlText w:val=""/>
      <w:lvlJc w:val="left"/>
      <w:pPr>
        <w:ind w:left="4075" w:hanging="360"/>
      </w:pPr>
      <w:rPr>
        <w:rFonts w:ascii="Wingdings" w:hAnsi="Wingdings" w:hint="default"/>
      </w:rPr>
    </w:lvl>
    <w:lvl w:ilvl="6" w:tplc="0B2ABDC6">
      <w:start w:val="1"/>
      <w:numFmt w:val="bullet"/>
      <w:lvlText w:val=""/>
      <w:lvlJc w:val="left"/>
      <w:pPr>
        <w:ind w:left="4795" w:hanging="360"/>
      </w:pPr>
      <w:rPr>
        <w:rFonts w:ascii="Symbol" w:hAnsi="Symbol" w:hint="default"/>
      </w:rPr>
    </w:lvl>
    <w:lvl w:ilvl="7" w:tplc="F2CE4A0E">
      <w:start w:val="1"/>
      <w:numFmt w:val="bullet"/>
      <w:lvlText w:val="o"/>
      <w:lvlJc w:val="left"/>
      <w:pPr>
        <w:ind w:left="5515" w:hanging="360"/>
      </w:pPr>
      <w:rPr>
        <w:rFonts w:ascii="Courier New" w:hAnsi="Courier New" w:hint="default"/>
      </w:rPr>
    </w:lvl>
    <w:lvl w:ilvl="8" w:tplc="7666B266">
      <w:start w:val="1"/>
      <w:numFmt w:val="bullet"/>
      <w:lvlText w:val=""/>
      <w:lvlJc w:val="left"/>
      <w:pPr>
        <w:ind w:left="6235" w:hanging="360"/>
      </w:pPr>
      <w:rPr>
        <w:rFonts w:ascii="Wingdings" w:hAnsi="Wingdings" w:hint="default"/>
      </w:rPr>
    </w:lvl>
  </w:abstractNum>
  <w:num w:numId="1" w16cid:durableId="1890649705">
    <w:abstractNumId w:val="10"/>
  </w:num>
  <w:num w:numId="2" w16cid:durableId="1668164831">
    <w:abstractNumId w:val="5"/>
  </w:num>
  <w:num w:numId="3" w16cid:durableId="1825465958">
    <w:abstractNumId w:val="3"/>
  </w:num>
  <w:num w:numId="4" w16cid:durableId="561986748">
    <w:abstractNumId w:val="16"/>
  </w:num>
  <w:num w:numId="5" w16cid:durableId="888414574">
    <w:abstractNumId w:val="12"/>
  </w:num>
  <w:num w:numId="6" w16cid:durableId="2033413502">
    <w:abstractNumId w:val="7"/>
  </w:num>
  <w:num w:numId="7" w16cid:durableId="633871203">
    <w:abstractNumId w:val="11"/>
  </w:num>
  <w:num w:numId="8" w16cid:durableId="508448619">
    <w:abstractNumId w:val="6"/>
  </w:num>
  <w:num w:numId="9" w16cid:durableId="1361473215">
    <w:abstractNumId w:val="2"/>
  </w:num>
  <w:num w:numId="10" w16cid:durableId="1892228667">
    <w:abstractNumId w:val="9"/>
  </w:num>
  <w:num w:numId="11" w16cid:durableId="180095432">
    <w:abstractNumId w:val="17"/>
  </w:num>
  <w:num w:numId="12" w16cid:durableId="1873609643">
    <w:abstractNumId w:val="18"/>
  </w:num>
  <w:num w:numId="13" w16cid:durableId="456878542">
    <w:abstractNumId w:val="19"/>
  </w:num>
  <w:num w:numId="14" w16cid:durableId="1371759126">
    <w:abstractNumId w:val="13"/>
  </w:num>
  <w:num w:numId="15" w16cid:durableId="1919632936">
    <w:abstractNumId w:val="4"/>
  </w:num>
  <w:num w:numId="16" w16cid:durableId="1231575832">
    <w:abstractNumId w:val="1"/>
  </w:num>
  <w:num w:numId="17" w16cid:durableId="782383519">
    <w:abstractNumId w:val="15"/>
  </w:num>
  <w:num w:numId="18" w16cid:durableId="784035347">
    <w:abstractNumId w:val="8"/>
  </w:num>
  <w:num w:numId="19" w16cid:durableId="196092750">
    <w:abstractNumId w:val="14"/>
  </w:num>
  <w:num w:numId="20" w16cid:durableId="2260399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20EAB"/>
    <w:rsid w:val="000ED34C"/>
    <w:rsid w:val="00131FB4"/>
    <w:rsid w:val="001F02AF"/>
    <w:rsid w:val="00320EAB"/>
    <w:rsid w:val="003609B5"/>
    <w:rsid w:val="00491056"/>
    <w:rsid w:val="005A009D"/>
    <w:rsid w:val="005D23E5"/>
    <w:rsid w:val="00949146"/>
    <w:rsid w:val="00E50DB9"/>
    <w:rsid w:val="00FE5C9C"/>
    <w:rsid w:val="015E70A8"/>
    <w:rsid w:val="017C0165"/>
    <w:rsid w:val="01A6B14F"/>
    <w:rsid w:val="01C5605B"/>
    <w:rsid w:val="01D8DBE3"/>
    <w:rsid w:val="01E6C3E1"/>
    <w:rsid w:val="028F81B4"/>
    <w:rsid w:val="029415E1"/>
    <w:rsid w:val="037790D1"/>
    <w:rsid w:val="0399BCCE"/>
    <w:rsid w:val="03C8BD39"/>
    <w:rsid w:val="04874138"/>
    <w:rsid w:val="05C3B7D8"/>
    <w:rsid w:val="06279C77"/>
    <w:rsid w:val="06D62B57"/>
    <w:rsid w:val="092E0FD3"/>
    <w:rsid w:val="096ED774"/>
    <w:rsid w:val="097F99BE"/>
    <w:rsid w:val="0AB39D8C"/>
    <w:rsid w:val="0B19DD16"/>
    <w:rsid w:val="0B81F616"/>
    <w:rsid w:val="0B9B3720"/>
    <w:rsid w:val="0C23D057"/>
    <w:rsid w:val="0C2583B4"/>
    <w:rsid w:val="0C9E1509"/>
    <w:rsid w:val="0CB4FCB0"/>
    <w:rsid w:val="0CC17079"/>
    <w:rsid w:val="0D19E4E8"/>
    <w:rsid w:val="0D65EB4B"/>
    <w:rsid w:val="0DD57BF2"/>
    <w:rsid w:val="0E0375C6"/>
    <w:rsid w:val="0E85A311"/>
    <w:rsid w:val="0E9456A9"/>
    <w:rsid w:val="0EBD1E57"/>
    <w:rsid w:val="0EFC2EFE"/>
    <w:rsid w:val="0F928355"/>
    <w:rsid w:val="103AE457"/>
    <w:rsid w:val="108EC5F0"/>
    <w:rsid w:val="10B2BA4C"/>
    <w:rsid w:val="10BBAB6A"/>
    <w:rsid w:val="10F9067A"/>
    <w:rsid w:val="116C3A0B"/>
    <w:rsid w:val="119B4145"/>
    <w:rsid w:val="11A30F0A"/>
    <w:rsid w:val="1229926E"/>
    <w:rsid w:val="124E3E17"/>
    <w:rsid w:val="12C98FCE"/>
    <w:rsid w:val="13583245"/>
    <w:rsid w:val="14123962"/>
    <w:rsid w:val="149C5024"/>
    <w:rsid w:val="14FC8BF0"/>
    <w:rsid w:val="154E192B"/>
    <w:rsid w:val="15E4AD34"/>
    <w:rsid w:val="16F3EC11"/>
    <w:rsid w:val="170505F7"/>
    <w:rsid w:val="174EA1AA"/>
    <w:rsid w:val="17C832AD"/>
    <w:rsid w:val="18915408"/>
    <w:rsid w:val="191F7B97"/>
    <w:rsid w:val="19D8AEDE"/>
    <w:rsid w:val="1A450F14"/>
    <w:rsid w:val="1A45463C"/>
    <w:rsid w:val="1B661ABC"/>
    <w:rsid w:val="1B7B218E"/>
    <w:rsid w:val="1B7DADDD"/>
    <w:rsid w:val="1BDA50B2"/>
    <w:rsid w:val="1C06FB79"/>
    <w:rsid w:val="1D27613D"/>
    <w:rsid w:val="1D3655A9"/>
    <w:rsid w:val="1D58895F"/>
    <w:rsid w:val="1D67EDDA"/>
    <w:rsid w:val="1E32F8C7"/>
    <w:rsid w:val="1E748F02"/>
    <w:rsid w:val="1F440A2C"/>
    <w:rsid w:val="1F7DCAA6"/>
    <w:rsid w:val="20472EAD"/>
    <w:rsid w:val="2053BB24"/>
    <w:rsid w:val="20A5DE2E"/>
    <w:rsid w:val="20A9DDAA"/>
    <w:rsid w:val="20F8AB79"/>
    <w:rsid w:val="2183FDCF"/>
    <w:rsid w:val="218B76D5"/>
    <w:rsid w:val="219CE54A"/>
    <w:rsid w:val="22AD44F2"/>
    <w:rsid w:val="22B21E95"/>
    <w:rsid w:val="22B966B9"/>
    <w:rsid w:val="232379BD"/>
    <w:rsid w:val="23AA415F"/>
    <w:rsid w:val="243204A5"/>
    <w:rsid w:val="25C6D52D"/>
    <w:rsid w:val="26369D6F"/>
    <w:rsid w:val="268BD578"/>
    <w:rsid w:val="26C96965"/>
    <w:rsid w:val="274591B0"/>
    <w:rsid w:val="27D5AC73"/>
    <w:rsid w:val="2844A844"/>
    <w:rsid w:val="28697F88"/>
    <w:rsid w:val="2894BFB0"/>
    <w:rsid w:val="291CA303"/>
    <w:rsid w:val="298ABB8F"/>
    <w:rsid w:val="29AD9B4F"/>
    <w:rsid w:val="29FCC62B"/>
    <w:rsid w:val="2A095CDB"/>
    <w:rsid w:val="2A5514D2"/>
    <w:rsid w:val="2B45A168"/>
    <w:rsid w:val="2B7B7EE8"/>
    <w:rsid w:val="2BA75B3D"/>
    <w:rsid w:val="2C41A2B5"/>
    <w:rsid w:val="2CF4A025"/>
    <w:rsid w:val="2D03C2F2"/>
    <w:rsid w:val="2DE6D433"/>
    <w:rsid w:val="2E7D012D"/>
    <w:rsid w:val="2E874508"/>
    <w:rsid w:val="2EAACC1E"/>
    <w:rsid w:val="2EC9B3DC"/>
    <w:rsid w:val="2F0E33E5"/>
    <w:rsid w:val="2F847C79"/>
    <w:rsid w:val="2FBBA92D"/>
    <w:rsid w:val="2FE585BB"/>
    <w:rsid w:val="300D1C9E"/>
    <w:rsid w:val="31C3D09A"/>
    <w:rsid w:val="31F3409E"/>
    <w:rsid w:val="32F2E250"/>
    <w:rsid w:val="337C6799"/>
    <w:rsid w:val="341CA6EC"/>
    <w:rsid w:val="34326060"/>
    <w:rsid w:val="34528742"/>
    <w:rsid w:val="3475AF69"/>
    <w:rsid w:val="34B07D83"/>
    <w:rsid w:val="34C73BE4"/>
    <w:rsid w:val="3564C027"/>
    <w:rsid w:val="35EDB12D"/>
    <w:rsid w:val="3602F7F8"/>
    <w:rsid w:val="36562BEA"/>
    <w:rsid w:val="3706F611"/>
    <w:rsid w:val="370BB9D4"/>
    <w:rsid w:val="381B7BA9"/>
    <w:rsid w:val="3878DFAD"/>
    <w:rsid w:val="38B0E580"/>
    <w:rsid w:val="38FBFCB6"/>
    <w:rsid w:val="396BABF7"/>
    <w:rsid w:val="39DFDACF"/>
    <w:rsid w:val="39ED5E45"/>
    <w:rsid w:val="3A17D73B"/>
    <w:rsid w:val="3A9ED4AD"/>
    <w:rsid w:val="3AE9A92C"/>
    <w:rsid w:val="3B5360BF"/>
    <w:rsid w:val="3B921FDA"/>
    <w:rsid w:val="3BB58DD0"/>
    <w:rsid w:val="3BEBBF91"/>
    <w:rsid w:val="3C1DCABA"/>
    <w:rsid w:val="3C74AC4D"/>
    <w:rsid w:val="3CBD21F4"/>
    <w:rsid w:val="3D073D43"/>
    <w:rsid w:val="3D07EA29"/>
    <w:rsid w:val="3D0C85B8"/>
    <w:rsid w:val="3D7B5063"/>
    <w:rsid w:val="3D9BC4A0"/>
    <w:rsid w:val="3DAB544B"/>
    <w:rsid w:val="3DE731AD"/>
    <w:rsid w:val="3E084DFF"/>
    <w:rsid w:val="3E80612D"/>
    <w:rsid w:val="3EC788CF"/>
    <w:rsid w:val="3EF68112"/>
    <w:rsid w:val="3EFFEAB3"/>
    <w:rsid w:val="3F51E66D"/>
    <w:rsid w:val="3FD11114"/>
    <w:rsid w:val="3FFF3211"/>
    <w:rsid w:val="400B7376"/>
    <w:rsid w:val="40DE31A1"/>
    <w:rsid w:val="41AD66EC"/>
    <w:rsid w:val="430B28EF"/>
    <w:rsid w:val="4317CBAA"/>
    <w:rsid w:val="43247174"/>
    <w:rsid w:val="43C17779"/>
    <w:rsid w:val="43C32E68"/>
    <w:rsid w:val="443A3A18"/>
    <w:rsid w:val="445D97A4"/>
    <w:rsid w:val="44D2657C"/>
    <w:rsid w:val="44E9731E"/>
    <w:rsid w:val="454B2269"/>
    <w:rsid w:val="46703D2E"/>
    <w:rsid w:val="473B97A7"/>
    <w:rsid w:val="47CAADCF"/>
    <w:rsid w:val="4800287B"/>
    <w:rsid w:val="4805C946"/>
    <w:rsid w:val="483AF3C1"/>
    <w:rsid w:val="48436863"/>
    <w:rsid w:val="498759C3"/>
    <w:rsid w:val="498A506E"/>
    <w:rsid w:val="4AB6064B"/>
    <w:rsid w:val="4AD062BF"/>
    <w:rsid w:val="4B0ECD94"/>
    <w:rsid w:val="4BEF184B"/>
    <w:rsid w:val="4CA6485B"/>
    <w:rsid w:val="4CD43020"/>
    <w:rsid w:val="4CFB7132"/>
    <w:rsid w:val="4E10521A"/>
    <w:rsid w:val="4F6A9762"/>
    <w:rsid w:val="4FB2212D"/>
    <w:rsid w:val="502234D8"/>
    <w:rsid w:val="503D7C3B"/>
    <w:rsid w:val="503D9FC1"/>
    <w:rsid w:val="510AA901"/>
    <w:rsid w:val="511EC1AA"/>
    <w:rsid w:val="51E70CDF"/>
    <w:rsid w:val="520FEADB"/>
    <w:rsid w:val="5248CB11"/>
    <w:rsid w:val="527A41BE"/>
    <w:rsid w:val="52A6A939"/>
    <w:rsid w:val="533B66B4"/>
    <w:rsid w:val="533F36D6"/>
    <w:rsid w:val="53515314"/>
    <w:rsid w:val="53909E0A"/>
    <w:rsid w:val="53968D45"/>
    <w:rsid w:val="54C9E754"/>
    <w:rsid w:val="54CF8604"/>
    <w:rsid w:val="54F443BB"/>
    <w:rsid w:val="5509CD1A"/>
    <w:rsid w:val="556ABCFA"/>
    <w:rsid w:val="557CCD27"/>
    <w:rsid w:val="55D44B4E"/>
    <w:rsid w:val="55DB5AC8"/>
    <w:rsid w:val="56B8D554"/>
    <w:rsid w:val="5768C42C"/>
    <w:rsid w:val="57951AD1"/>
    <w:rsid w:val="57D87E8F"/>
    <w:rsid w:val="57E75F13"/>
    <w:rsid w:val="580E64E7"/>
    <w:rsid w:val="58AF3AAF"/>
    <w:rsid w:val="58C956D1"/>
    <w:rsid w:val="590C0D93"/>
    <w:rsid w:val="59C0E49A"/>
    <w:rsid w:val="5A1A8B8F"/>
    <w:rsid w:val="5A7B2AFA"/>
    <w:rsid w:val="5A7D9B8A"/>
    <w:rsid w:val="5AB59445"/>
    <w:rsid w:val="5AC7F47E"/>
    <w:rsid w:val="5B386183"/>
    <w:rsid w:val="5B53FC9C"/>
    <w:rsid w:val="5B643B51"/>
    <w:rsid w:val="5B97308B"/>
    <w:rsid w:val="5BD43196"/>
    <w:rsid w:val="5C18B0A8"/>
    <w:rsid w:val="5C82A6DA"/>
    <w:rsid w:val="5CF431E2"/>
    <w:rsid w:val="5D6C521F"/>
    <w:rsid w:val="5DB7392E"/>
    <w:rsid w:val="5DFC946F"/>
    <w:rsid w:val="5E4E20DC"/>
    <w:rsid w:val="5E582255"/>
    <w:rsid w:val="5EC358B4"/>
    <w:rsid w:val="5F103905"/>
    <w:rsid w:val="5FC2C08B"/>
    <w:rsid w:val="6087865C"/>
    <w:rsid w:val="6129BC8C"/>
    <w:rsid w:val="612B22FE"/>
    <w:rsid w:val="614FC824"/>
    <w:rsid w:val="627449D1"/>
    <w:rsid w:val="62A54177"/>
    <w:rsid w:val="63E02731"/>
    <w:rsid w:val="64A801C7"/>
    <w:rsid w:val="64CA8FEE"/>
    <w:rsid w:val="6500DC81"/>
    <w:rsid w:val="6507FB43"/>
    <w:rsid w:val="650AD3A5"/>
    <w:rsid w:val="6603C494"/>
    <w:rsid w:val="66241265"/>
    <w:rsid w:val="66B6380D"/>
    <w:rsid w:val="68966188"/>
    <w:rsid w:val="689C11AD"/>
    <w:rsid w:val="68B8EB33"/>
    <w:rsid w:val="693B0C73"/>
    <w:rsid w:val="69504F45"/>
    <w:rsid w:val="695E20F7"/>
    <w:rsid w:val="69679C6C"/>
    <w:rsid w:val="69729613"/>
    <w:rsid w:val="6980B784"/>
    <w:rsid w:val="6A098AFA"/>
    <w:rsid w:val="6A937CA3"/>
    <w:rsid w:val="6AF0E802"/>
    <w:rsid w:val="6B242481"/>
    <w:rsid w:val="6B514C49"/>
    <w:rsid w:val="6B824291"/>
    <w:rsid w:val="6BA3B5A8"/>
    <w:rsid w:val="6C1EE210"/>
    <w:rsid w:val="6C732CB3"/>
    <w:rsid w:val="6CEB1444"/>
    <w:rsid w:val="6D903BBA"/>
    <w:rsid w:val="6F591780"/>
    <w:rsid w:val="6F608D96"/>
    <w:rsid w:val="6F633362"/>
    <w:rsid w:val="6F7DD83F"/>
    <w:rsid w:val="6F981F92"/>
    <w:rsid w:val="6FCD354B"/>
    <w:rsid w:val="707AD79A"/>
    <w:rsid w:val="70B5959C"/>
    <w:rsid w:val="70E2A032"/>
    <w:rsid w:val="717392AB"/>
    <w:rsid w:val="7174E8E7"/>
    <w:rsid w:val="71F2610B"/>
    <w:rsid w:val="7254ECFD"/>
    <w:rsid w:val="727B2585"/>
    <w:rsid w:val="727FC2F1"/>
    <w:rsid w:val="733C9478"/>
    <w:rsid w:val="73734F13"/>
    <w:rsid w:val="73891967"/>
    <w:rsid w:val="739F24A5"/>
    <w:rsid w:val="73D39E47"/>
    <w:rsid w:val="73DDF4BB"/>
    <w:rsid w:val="74151EFF"/>
    <w:rsid w:val="741D0925"/>
    <w:rsid w:val="7423CA63"/>
    <w:rsid w:val="74621979"/>
    <w:rsid w:val="746BA936"/>
    <w:rsid w:val="748511F6"/>
    <w:rsid w:val="74940397"/>
    <w:rsid w:val="755983FF"/>
    <w:rsid w:val="75F7C1B9"/>
    <w:rsid w:val="767587A7"/>
    <w:rsid w:val="77253460"/>
    <w:rsid w:val="7793E5CE"/>
    <w:rsid w:val="77AC27B1"/>
    <w:rsid w:val="77E0C156"/>
    <w:rsid w:val="78DAF91D"/>
    <w:rsid w:val="79411ADD"/>
    <w:rsid w:val="796EB339"/>
    <w:rsid w:val="79769D26"/>
    <w:rsid w:val="79C260AA"/>
    <w:rsid w:val="7A72A895"/>
    <w:rsid w:val="7AC678B4"/>
    <w:rsid w:val="7B6135AB"/>
    <w:rsid w:val="7B97F1C7"/>
    <w:rsid w:val="7C34135E"/>
    <w:rsid w:val="7C59D797"/>
    <w:rsid w:val="7C6BAF96"/>
    <w:rsid w:val="7D49ED01"/>
    <w:rsid w:val="7DBAC923"/>
    <w:rsid w:val="7E4AB67F"/>
    <w:rsid w:val="7E9CB0CB"/>
    <w:rsid w:val="7F8ECF92"/>
    <w:rsid w:val="7FE730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2C2A102"/>
  <w15:docId w15:val="{18DE46AC-7C66-004B-AC3F-1182A41C2E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4" w:line="248" w:lineRule="auto"/>
      <w:ind w:left="125" w:right="66" w:hanging="10"/>
    </w:pPr>
    <w:rPr>
      <w:rFonts w:ascii="Times New Roman" w:eastAsia="Times New Roman" w:hAnsi="Times New Roman" w:cs="Times New Roman"/>
      <w:color w:val="000000"/>
    </w:rPr>
  </w:style>
  <w:style w:type="paragraph" w:styleId="Heading1">
    <w:name w:val="heading 1"/>
    <w:next w:val="Normal"/>
    <w:link w:val="Heading1Char"/>
    <w:uiPriority w:val="9"/>
    <w:qFormat/>
    <w:pPr>
      <w:keepNext/>
      <w:keepLines/>
      <w:spacing w:after="12" w:line="259" w:lineRule="auto"/>
      <w:ind w:left="115"/>
      <w:outlineLvl w:val="0"/>
    </w:pPr>
    <w:rPr>
      <w:rFonts w:ascii="Times New Roman" w:eastAsia="Times New Roman" w:hAnsi="Times New Roman" w:cs="Times New Roman"/>
      <w:b/>
      <w:color w:val="000000"/>
      <w:shd w:val="clear" w:color="auto" w:fill="00FF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Times New Roman" w:eastAsia="Times New Roman" w:hAnsi="Times New Roman" w:cs="Times New Roman"/>
      <w:b/>
      <w:color w:val="000000"/>
      <w:sz w:val="24"/>
      <w:shd w:val="clear" w:color="auto" w:fill="00FF00"/>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ListParagraph">
    <w:name w:val="List Paragraph"/>
    <w:basedOn w:val="Normal"/>
    <w:uiPriority w:val="34"/>
    <w:qFormat/>
    <w:rsid w:val="6129BC8C"/>
    <w:pPr>
      <w:ind w:left="720"/>
      <w:contextualSpacing/>
    </w:pPr>
  </w:style>
  <w:style w:type="character" w:styleId="Hyperlink">
    <w:name w:val="Hyperlink"/>
    <w:basedOn w:val="DefaultParagraphFont"/>
    <w:uiPriority w:val="99"/>
    <w:unhideWhenUsed/>
    <w:rsid w:val="6129BC8C"/>
    <w:rPr>
      <w:color w:val="467886"/>
      <w:u w:val="single"/>
    </w:rPr>
  </w:style>
  <w:style w:type="paragraph" w:styleId="Header">
    <w:name w:val="header"/>
    <w:basedOn w:val="Normal"/>
    <w:uiPriority w:val="99"/>
    <w:unhideWhenUsed/>
    <w:rsid w:val="6129BC8C"/>
    <w:pPr>
      <w:tabs>
        <w:tab w:val="center" w:pos="4680"/>
        <w:tab w:val="right" w:pos="9360"/>
      </w:tabs>
      <w:spacing w:after="0"/>
    </w:pPr>
  </w:style>
  <w:style w:type="paragraph" w:styleId="Footer">
    <w:name w:val="footer"/>
    <w:basedOn w:val="Normal"/>
    <w:uiPriority w:val="99"/>
    <w:unhideWhenUsed/>
    <w:rsid w:val="6129BC8C"/>
    <w:pPr>
      <w:tabs>
        <w:tab w:val="center" w:pos="4680"/>
        <w:tab w:val="right" w:pos="9360"/>
      </w:tabs>
      <w:spacing w:after="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microsoft.com/office/2020/10/relationships/intelligence" Target="intelligence2.xml"/></Relationships>
</file>

<file path=word/_rels/footer1.xml.rels><?xml version="1.0" encoding="UTF-8" standalone="yes"?>
<Relationships xmlns="http://schemas.openxmlformats.org/package/2006/relationships"><Relationship Id="rId2" Type="http://schemas.openxmlformats.org/officeDocument/2006/relationships/hyperlink" Target="mailto:writingcenter@svsu.edu" TargetMode="External"/><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AB44D140DC4314E92569280E534289F" ma:contentTypeVersion="20" ma:contentTypeDescription="Create a new document." ma:contentTypeScope="" ma:versionID="64ab96c3299e75ad3e4dff0f674e2678">
  <xsd:schema xmlns:xsd="http://www.w3.org/2001/XMLSchema" xmlns:xs="http://www.w3.org/2001/XMLSchema" xmlns:p="http://schemas.microsoft.com/office/2006/metadata/properties" xmlns:ns1="http://schemas.microsoft.com/sharepoint/v3" xmlns:ns2="ced83d8e-816d-4b63-9e5a-086a48a746fb" xmlns:ns3="22760512-3577-4c79-917e-0d93d752a084" targetNamespace="http://schemas.microsoft.com/office/2006/metadata/properties" ma:root="true" ma:fieldsID="378002e382000fc4c698b6f375ed7751" ns1:_="" ns2:_="" ns3:_="">
    <xsd:import namespace="http://schemas.microsoft.com/sharepoint/v3"/>
    <xsd:import namespace="ced83d8e-816d-4b63-9e5a-086a48a746fb"/>
    <xsd:import namespace="22760512-3577-4c79-917e-0d93d752a084"/>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MediaServiceAutoKeyPoints" minOccurs="0"/>
                <xsd:element ref="ns2:MediaServiceKeyPoints" minOccurs="0"/>
                <xsd:element ref="ns2:MediaServiceLocation" minOccurs="0"/>
                <xsd:element ref="ns3:SharedWithUsers" minOccurs="0"/>
                <xsd:element ref="ns3:SharedWithDetails" minOccurs="0"/>
                <xsd:element ref="ns2:lcf76f155ced4ddcb4097134ff3c332f" minOccurs="0"/>
                <xsd:element ref="ns3:TaxCatchAll" minOccurs="0"/>
                <xsd:element ref="ns1:_ip_UnifiedCompliancePolicyProperties" minOccurs="0"/>
                <xsd:element ref="ns1:_ip_UnifiedCompliancePolicyUIAc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4" nillable="true" ma:displayName="Unified Compliance Policy Properties" ma:hidden="true" ma:internalName="_ip_UnifiedCompliancePolicyProperties">
      <xsd:simpleType>
        <xsd:restriction base="dms:Note"/>
      </xsd:simpleType>
    </xsd:element>
    <xsd:element name="_ip_UnifiedCompliancePolicyUIAction" ma:index="25"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ed83d8e-816d-4b63-9e5a-086a48a746f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LengthInSeconds" ma:index="15" nillable="true" ma:displayName="Length (seconds)" ma:internalName="MediaLengthInSeconds" ma:readOnly="true">
      <xsd:simpleType>
        <xsd:restriction base="dms:Unknown"/>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23807ace-3073-4533-bfe7-ced45935077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6" nillable="true" ma:displayName="MediaServiceObjectDetectorVersions" ma:hidden="true" ma:indexed="true" ma:internalName="MediaServiceObjectDetectorVersions"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760512-3577-4c79-917e-0d93d752a084"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b1d34d49-b91e-4488-a3e4-c6641aaad79b}" ma:internalName="TaxCatchAll" ma:showField="CatchAllData" ma:web="22760512-3577-4c79-917e-0d93d752a08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TaxCatchAll xmlns="22760512-3577-4c79-917e-0d93d752a084" xsi:nil="true"/>
    <lcf76f155ced4ddcb4097134ff3c332f xmlns="ced83d8e-816d-4b63-9e5a-086a48a746fb">
      <Terms xmlns="http://schemas.microsoft.com/office/infopath/2007/PartnerControls"/>
    </lcf76f155ced4ddcb4097134ff3c332f>
    <_ip_UnifiedCompliancePolicyProperties xmlns="http://schemas.microsoft.com/sharepoint/v3" xsi:nil="true"/>
  </documentManagement>
</p:properties>
</file>

<file path=customXml/itemProps1.xml><?xml version="1.0" encoding="utf-8"?>
<ds:datastoreItem xmlns:ds="http://schemas.openxmlformats.org/officeDocument/2006/customXml" ds:itemID="{927612D8-E363-4F6B-9503-4B42DD547EC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ced83d8e-816d-4b63-9e5a-086a48a746fb"/>
    <ds:schemaRef ds:uri="22760512-3577-4c79-917e-0d93d752a08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D09DB02-EB61-4F1B-B7D1-C2522FA91B40}">
  <ds:schemaRefs>
    <ds:schemaRef ds:uri="http://schemas.microsoft.com/sharepoint/v3/contenttype/forms"/>
  </ds:schemaRefs>
</ds:datastoreItem>
</file>

<file path=customXml/itemProps3.xml><?xml version="1.0" encoding="utf-8"?>
<ds:datastoreItem xmlns:ds="http://schemas.openxmlformats.org/officeDocument/2006/customXml" ds:itemID="{7F5FED61-73FC-4DA5-B271-2D00E05481EA}">
  <ds:schemaRefs>
    <ds:schemaRef ds:uri="http://schemas.microsoft.com/office/2006/metadata/properties"/>
    <ds:schemaRef ds:uri="http://schemas.microsoft.com/office/infopath/2007/PartnerControls"/>
    <ds:schemaRef ds:uri="http://schemas.microsoft.com/sharepoint/v3"/>
    <ds:schemaRef ds:uri="22760512-3577-4c79-917e-0d93d752a084"/>
    <ds:schemaRef ds:uri="ced83d8e-816d-4b63-9e5a-086a48a746fb"/>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8</Pages>
  <Words>1860</Words>
  <Characters>10604</Characters>
  <Application>Microsoft Office Word</Application>
  <DocSecurity>0</DocSecurity>
  <Lines>88</Lines>
  <Paragraphs>24</Paragraphs>
  <ScaleCrop>false</ScaleCrop>
  <Company/>
  <LinksUpToDate>false</LinksUpToDate>
  <CharactersWithSpaces>12440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Claire Coe</dc:creator>
  <cp:keywords/>
  <cp:lastModifiedBy>Derek P. Drake</cp:lastModifiedBy>
  <cp:revision>3</cp:revision>
  <dcterms:created xsi:type="dcterms:W3CDTF">2026-02-24T17:07:00Z</dcterms:created>
  <dcterms:modified xsi:type="dcterms:W3CDTF">2026-02-25T20:22:00Z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0x0101001AB44D140DC4314E92569280E534289F</vt:lpwstr>
  </property>
  <property fmtid="{D5CDD505-2E9C-101B-9397-08002B2CF9AE}" pid="3" name="MediaServiceImageTags">
    <vt:lpwstr/>
  </property>
</Properties>
</file>